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8A1F" w14:textId="77777777" w:rsidR="006E29D9" w:rsidRPr="00CE7188" w:rsidRDefault="006E29D9" w:rsidP="006E29D9">
      <w:pPr>
        <w:jc w:val="center"/>
        <w:rPr>
          <w:b/>
          <w:bCs/>
        </w:rPr>
      </w:pPr>
      <w:r w:rsidRPr="00CE7188">
        <w:rPr>
          <w:b/>
          <w:bCs/>
        </w:rPr>
        <w:t>В</w:t>
      </w:r>
      <w:r>
        <w:rPr>
          <w:b/>
          <w:bCs/>
        </w:rPr>
        <w:t xml:space="preserve">опросы создания </w:t>
      </w:r>
      <w:proofErr w:type="spellStart"/>
      <w:r>
        <w:rPr>
          <w:b/>
          <w:bCs/>
        </w:rPr>
        <w:t>агротехклассов</w:t>
      </w:r>
      <w:proofErr w:type="spellEnd"/>
      <w:r>
        <w:rPr>
          <w:b/>
          <w:bCs/>
        </w:rPr>
        <w:t xml:space="preserve"> обсудили в</w:t>
      </w:r>
      <w:r w:rsidRPr="00CE7188">
        <w:rPr>
          <w:b/>
          <w:bCs/>
        </w:rPr>
        <w:t xml:space="preserve"> Алтайском ГАУ </w:t>
      </w:r>
      <w:r>
        <w:rPr>
          <w:b/>
          <w:bCs/>
        </w:rPr>
        <w:t xml:space="preserve">на </w:t>
      </w:r>
      <w:r w:rsidRPr="00CE7188">
        <w:rPr>
          <w:b/>
          <w:bCs/>
        </w:rPr>
        <w:t>фестивал</w:t>
      </w:r>
      <w:r>
        <w:rPr>
          <w:b/>
          <w:bCs/>
        </w:rPr>
        <w:t>е</w:t>
      </w:r>
      <w:r w:rsidRPr="00CE7188">
        <w:rPr>
          <w:b/>
          <w:bCs/>
        </w:rPr>
        <w:t xml:space="preserve"> «Парад площадок инновационной инфраструктуры образования»</w:t>
      </w:r>
    </w:p>
    <w:p w14:paraId="7CF8806E" w14:textId="77777777" w:rsidR="006E29D9" w:rsidRDefault="006E29D9" w:rsidP="006E29D9"/>
    <w:p w14:paraId="6463EC80" w14:textId="77777777" w:rsidR="006E29D9" w:rsidRPr="00CE7188" w:rsidRDefault="006E29D9" w:rsidP="006E29D9">
      <w:pPr>
        <w:rPr>
          <w:i/>
          <w:iCs/>
        </w:rPr>
      </w:pPr>
      <w:r w:rsidRPr="00CE7188">
        <w:rPr>
          <w:i/>
          <w:iCs/>
        </w:rPr>
        <w:t xml:space="preserve">29 октября </w:t>
      </w:r>
      <w:r w:rsidRPr="00CE7188">
        <w:rPr>
          <w:i/>
          <w:iCs/>
          <w:szCs w:val="28"/>
        </w:rPr>
        <w:t xml:space="preserve">Алтайский государственный аграрный университет открыл двери для участников фестиваля «Парад площадок инновационной инфраструктуры образования». </w:t>
      </w:r>
    </w:p>
    <w:p w14:paraId="6874E41B" w14:textId="77777777" w:rsidR="006E29D9" w:rsidRDefault="006E29D9" w:rsidP="006E29D9"/>
    <w:p w14:paraId="675FD871" w14:textId="77777777" w:rsidR="006E29D9" w:rsidRPr="006A580E" w:rsidRDefault="006E29D9" w:rsidP="006E29D9">
      <w:pPr>
        <w:rPr>
          <w:szCs w:val="28"/>
        </w:rPr>
      </w:pPr>
      <w:r>
        <w:t xml:space="preserve">Фестиваль прошел </w:t>
      </w:r>
      <w:r w:rsidRPr="006A580E">
        <w:rPr>
          <w:szCs w:val="28"/>
        </w:rPr>
        <w:t>в рамках межрегионального форума «Дни образования и науки на Алтае».</w:t>
      </w:r>
      <w:r>
        <w:t xml:space="preserve"> </w:t>
      </w:r>
      <w:r w:rsidRPr="006A580E">
        <w:rPr>
          <w:szCs w:val="28"/>
        </w:rPr>
        <w:t xml:space="preserve">Организаторы фестиваля </w:t>
      </w:r>
      <w:r>
        <w:t>-</w:t>
      </w:r>
      <w:r w:rsidRPr="006A580E">
        <w:rPr>
          <w:szCs w:val="28"/>
        </w:rPr>
        <w:t xml:space="preserve"> Министерство образования и науки Алтайского края, Алтайский институт развития образования им. А.М. Топорова и Алтайский государственный аграрный университет.</w:t>
      </w:r>
    </w:p>
    <w:p w14:paraId="62FF51D2" w14:textId="77777777" w:rsidR="006E29D9" w:rsidRPr="006A580E" w:rsidRDefault="006E29D9" w:rsidP="006E29D9">
      <w:pPr>
        <w:rPr>
          <w:szCs w:val="28"/>
        </w:rPr>
      </w:pPr>
      <w:r>
        <w:t>Участниками мероприятия стали</w:t>
      </w:r>
      <w:r w:rsidRPr="006A580E">
        <w:rPr>
          <w:szCs w:val="28"/>
        </w:rPr>
        <w:t xml:space="preserve"> </w:t>
      </w:r>
      <w:r w:rsidRPr="00CE7188">
        <w:rPr>
          <w:b/>
          <w:bCs/>
          <w:szCs w:val="28"/>
        </w:rPr>
        <w:t>50</w:t>
      </w:r>
      <w:r w:rsidRPr="006A580E">
        <w:rPr>
          <w:szCs w:val="28"/>
        </w:rPr>
        <w:t xml:space="preserve"> человек</w:t>
      </w:r>
      <w:r>
        <w:t>:</w:t>
      </w:r>
      <w:r w:rsidRPr="006A580E">
        <w:rPr>
          <w:szCs w:val="28"/>
        </w:rPr>
        <w:t xml:space="preserve"> учителя </w:t>
      </w:r>
      <w:r>
        <w:t xml:space="preserve">школ </w:t>
      </w:r>
      <w:r w:rsidRPr="006A580E">
        <w:rPr>
          <w:szCs w:val="28"/>
        </w:rPr>
        <w:t>Алтайского края, преподаватели Алтайского ГАУ, Новосибирского государственного аграрного университета и Института повышения квалификации и профессиональной переподготовки работников образования Республики Алтай.</w:t>
      </w:r>
    </w:p>
    <w:p w14:paraId="77F2DF45" w14:textId="77777777" w:rsidR="006E29D9" w:rsidRPr="006A580E" w:rsidRDefault="006E29D9" w:rsidP="006E29D9">
      <w:pPr>
        <w:rPr>
          <w:szCs w:val="28"/>
        </w:rPr>
      </w:pPr>
      <w:r w:rsidRPr="006A580E">
        <w:rPr>
          <w:szCs w:val="28"/>
        </w:rPr>
        <w:t>В приветственном слове проректор по научной и инновационной работе АГАУ</w:t>
      </w:r>
      <w:r w:rsidRPr="00CE7188">
        <w:t xml:space="preserve"> </w:t>
      </w:r>
      <w:r w:rsidRPr="00CE7188">
        <w:rPr>
          <w:b/>
          <w:bCs/>
        </w:rPr>
        <w:t>Андрей Смышляев</w:t>
      </w:r>
      <w:r w:rsidRPr="006A580E">
        <w:rPr>
          <w:szCs w:val="28"/>
        </w:rPr>
        <w:t xml:space="preserve"> подчеркнул:</w:t>
      </w:r>
    </w:p>
    <w:p w14:paraId="3B6C4F2E" w14:textId="77777777" w:rsidR="006E29D9" w:rsidRPr="00EB74CA" w:rsidRDefault="006E29D9" w:rsidP="006E29D9">
      <w:pPr>
        <w:rPr>
          <w:i/>
          <w:iCs/>
          <w:szCs w:val="28"/>
        </w:rPr>
      </w:pPr>
      <w:r w:rsidRPr="00EB74CA">
        <w:rPr>
          <w:i/>
          <w:iCs/>
        </w:rPr>
        <w:t>«</w:t>
      </w:r>
      <w:r w:rsidRPr="00EB74CA">
        <w:rPr>
          <w:i/>
          <w:iCs/>
          <w:szCs w:val="28"/>
        </w:rPr>
        <w:t xml:space="preserve">Мы рады, что </w:t>
      </w:r>
      <w:r>
        <w:rPr>
          <w:i/>
          <w:iCs/>
        </w:rPr>
        <w:t xml:space="preserve">именно Алтайский ГАУ </w:t>
      </w:r>
      <w:r w:rsidRPr="00EB74CA">
        <w:rPr>
          <w:i/>
          <w:iCs/>
          <w:szCs w:val="28"/>
        </w:rPr>
        <w:t xml:space="preserve">стал площадкой для проведения фестиваля по обмену опытом формирования технологических и инженерных компетенций школьников. Основная тема мероприятия </w:t>
      </w:r>
      <w:r w:rsidRPr="00EB74CA">
        <w:rPr>
          <w:i/>
          <w:iCs/>
        </w:rPr>
        <w:t>-</w:t>
      </w:r>
      <w:r w:rsidRPr="00EB74CA">
        <w:rPr>
          <w:i/>
          <w:iCs/>
          <w:szCs w:val="28"/>
        </w:rPr>
        <w:t xml:space="preserve"> создание агротехнологических классов в школах</w:t>
      </w:r>
      <w:r w:rsidRPr="00EB74CA">
        <w:rPr>
          <w:i/>
          <w:iCs/>
        </w:rPr>
        <w:t>. Э</w:t>
      </w:r>
      <w:r w:rsidRPr="00EB74CA">
        <w:rPr>
          <w:i/>
          <w:iCs/>
          <w:szCs w:val="28"/>
        </w:rPr>
        <w:t xml:space="preserve">то профильное обучение для старшеклассников, направленное на подготовку будущих специалистов для </w:t>
      </w:r>
      <w:r w:rsidRPr="00EB74CA">
        <w:rPr>
          <w:i/>
          <w:iCs/>
          <w:szCs w:val="28"/>
        </w:rPr>
        <w:lastRenderedPageBreak/>
        <w:t xml:space="preserve">агропромышленного комплекса в рамках федерального проекта </w:t>
      </w:r>
      <w:r w:rsidRPr="00EB74CA">
        <w:rPr>
          <w:i/>
          <w:iCs/>
        </w:rPr>
        <w:t>“</w:t>
      </w:r>
      <w:r w:rsidRPr="00EB74CA">
        <w:rPr>
          <w:i/>
          <w:iCs/>
          <w:szCs w:val="28"/>
        </w:rPr>
        <w:t>Кадры в АПК</w:t>
      </w:r>
      <w:r w:rsidRPr="00EB74CA">
        <w:rPr>
          <w:i/>
          <w:iCs/>
        </w:rPr>
        <w:t>”</w:t>
      </w:r>
      <w:r w:rsidRPr="00EB74CA">
        <w:rPr>
          <w:i/>
          <w:iCs/>
          <w:szCs w:val="28"/>
        </w:rPr>
        <w:t>».</w:t>
      </w:r>
    </w:p>
    <w:p w14:paraId="45266DF4" w14:textId="77777777" w:rsidR="006E29D9" w:rsidRPr="006A580E" w:rsidRDefault="006E29D9" w:rsidP="006E29D9">
      <w:pPr>
        <w:rPr>
          <w:szCs w:val="28"/>
        </w:rPr>
      </w:pPr>
      <w:r w:rsidRPr="006A580E">
        <w:rPr>
          <w:szCs w:val="28"/>
        </w:rPr>
        <w:t xml:space="preserve">Фестиваль включал </w:t>
      </w:r>
      <w:r w:rsidRPr="00EB74CA">
        <w:rPr>
          <w:b/>
          <w:bCs/>
        </w:rPr>
        <w:t>4</w:t>
      </w:r>
      <w:r w:rsidRPr="006A580E">
        <w:rPr>
          <w:szCs w:val="28"/>
        </w:rPr>
        <w:t xml:space="preserve"> секции</w:t>
      </w:r>
      <w:r>
        <w:t xml:space="preserve"> (</w:t>
      </w:r>
      <w:r w:rsidRPr="00EB74CA">
        <w:rPr>
          <w:b/>
          <w:bCs/>
          <w:szCs w:val="28"/>
        </w:rPr>
        <w:t>«Аграрный университет –</w:t>
      </w:r>
      <w:r w:rsidRPr="006A580E">
        <w:rPr>
          <w:szCs w:val="28"/>
        </w:rPr>
        <w:t xml:space="preserve"> </w:t>
      </w:r>
      <w:r w:rsidRPr="00EB74CA">
        <w:rPr>
          <w:b/>
          <w:bCs/>
        </w:rPr>
        <w:t>“</w:t>
      </w:r>
      <w:r w:rsidRPr="00EB74CA">
        <w:rPr>
          <w:b/>
          <w:bCs/>
          <w:szCs w:val="28"/>
        </w:rPr>
        <w:t>Точкам роста</w:t>
      </w:r>
      <w:r w:rsidRPr="00EB74CA">
        <w:rPr>
          <w:b/>
          <w:bCs/>
        </w:rPr>
        <w:t>”</w:t>
      </w:r>
      <w:r w:rsidRPr="00EB74CA">
        <w:rPr>
          <w:b/>
          <w:bCs/>
          <w:szCs w:val="28"/>
        </w:rPr>
        <w:t xml:space="preserve"> Алтайского края</w:t>
      </w:r>
      <w:r w:rsidRPr="00EB74CA">
        <w:rPr>
          <w:b/>
          <w:bCs/>
        </w:rPr>
        <w:t>»</w:t>
      </w:r>
      <w:r w:rsidRPr="00EB74CA">
        <w:rPr>
          <w:b/>
          <w:bCs/>
          <w:szCs w:val="28"/>
        </w:rPr>
        <w:t xml:space="preserve">, «Сетевое взаимодействие», «Успешные практики центров </w:t>
      </w:r>
      <w:r w:rsidRPr="00EB74CA">
        <w:rPr>
          <w:b/>
          <w:bCs/>
        </w:rPr>
        <w:t>“</w:t>
      </w:r>
      <w:r w:rsidRPr="00EB74CA">
        <w:rPr>
          <w:b/>
          <w:bCs/>
          <w:szCs w:val="28"/>
        </w:rPr>
        <w:t>Точка роста</w:t>
      </w:r>
      <w:r w:rsidRPr="00EB74CA">
        <w:rPr>
          <w:b/>
          <w:bCs/>
        </w:rPr>
        <w:t>”</w:t>
      </w:r>
      <w:r w:rsidRPr="00EB74CA">
        <w:rPr>
          <w:b/>
          <w:bCs/>
          <w:szCs w:val="28"/>
        </w:rPr>
        <w:t>»</w:t>
      </w:r>
      <w:r>
        <w:rPr>
          <w:b/>
          <w:bCs/>
        </w:rPr>
        <w:t>)</w:t>
      </w:r>
      <w:r w:rsidRPr="006A580E">
        <w:rPr>
          <w:szCs w:val="28"/>
        </w:rPr>
        <w:t xml:space="preserve"> и практический интенсив.</w:t>
      </w:r>
    </w:p>
    <w:p w14:paraId="6E55061A" w14:textId="77777777" w:rsidR="006E29D9" w:rsidRPr="006A580E" w:rsidRDefault="006E29D9" w:rsidP="006E29D9">
      <w:pPr>
        <w:rPr>
          <w:szCs w:val="28"/>
        </w:rPr>
      </w:pPr>
    </w:p>
    <w:p w14:paraId="4ED7F2D4" w14:textId="77777777" w:rsidR="006E29D9" w:rsidRPr="006A580E" w:rsidRDefault="006E29D9" w:rsidP="006E29D9">
      <w:pPr>
        <w:rPr>
          <w:szCs w:val="28"/>
        </w:rPr>
      </w:pPr>
      <w:r w:rsidRPr="006A580E">
        <w:rPr>
          <w:szCs w:val="28"/>
        </w:rPr>
        <w:t xml:space="preserve">В секции «Аграрный университет – </w:t>
      </w:r>
      <w:r w:rsidRPr="00EB74CA">
        <w:t>“</w:t>
      </w:r>
      <w:r w:rsidRPr="006A580E">
        <w:rPr>
          <w:szCs w:val="28"/>
        </w:rPr>
        <w:t>Точкам роста</w:t>
      </w:r>
      <w:r w:rsidRPr="00EB74CA">
        <w:t>”</w:t>
      </w:r>
      <w:r w:rsidRPr="006A580E">
        <w:rPr>
          <w:szCs w:val="28"/>
        </w:rPr>
        <w:t xml:space="preserve"> Алтайского края» выступили представители вуза.</w:t>
      </w:r>
    </w:p>
    <w:p w14:paraId="4D8B91B2" w14:textId="77777777" w:rsidR="006E29D9" w:rsidRPr="006A580E" w:rsidRDefault="006E29D9" w:rsidP="006E29D9">
      <w:pPr>
        <w:rPr>
          <w:szCs w:val="28"/>
        </w:rPr>
      </w:pPr>
      <w:r w:rsidRPr="006A580E">
        <w:rPr>
          <w:szCs w:val="28"/>
        </w:rPr>
        <w:t xml:space="preserve">Начальник отдела сопровождения научно-инновационной деятельности </w:t>
      </w:r>
      <w:r w:rsidRPr="00EB74CA">
        <w:rPr>
          <w:b/>
          <w:bCs/>
          <w:szCs w:val="28"/>
        </w:rPr>
        <w:t>Екатерина Зуева</w:t>
      </w:r>
      <w:r w:rsidRPr="006A580E">
        <w:rPr>
          <w:szCs w:val="28"/>
        </w:rPr>
        <w:t xml:space="preserve"> </w:t>
      </w:r>
      <w:r>
        <w:t>представила</w:t>
      </w:r>
      <w:r w:rsidRPr="006A580E">
        <w:rPr>
          <w:szCs w:val="28"/>
        </w:rPr>
        <w:t xml:space="preserve"> </w:t>
      </w:r>
      <w:r>
        <w:t xml:space="preserve">опыт </w:t>
      </w:r>
      <w:r w:rsidRPr="006A580E">
        <w:rPr>
          <w:szCs w:val="28"/>
        </w:rPr>
        <w:t xml:space="preserve">организации </w:t>
      </w:r>
      <w:r>
        <w:t xml:space="preserve">с помощью АГАУ </w:t>
      </w:r>
      <w:r w:rsidRPr="006A580E">
        <w:rPr>
          <w:szCs w:val="28"/>
        </w:rPr>
        <w:t>агротехнологических классов в школах</w:t>
      </w:r>
      <w:r>
        <w:t xml:space="preserve"> Барнаула и районов Алтайского края</w:t>
      </w:r>
      <w:r w:rsidRPr="006A580E">
        <w:rPr>
          <w:szCs w:val="28"/>
        </w:rPr>
        <w:t xml:space="preserve">. Она напомнила критерии, которым должны соответствовать школы для открытия </w:t>
      </w:r>
      <w:proofErr w:type="spellStart"/>
      <w:r w:rsidRPr="006A580E">
        <w:rPr>
          <w:szCs w:val="28"/>
        </w:rPr>
        <w:t>агрокласса</w:t>
      </w:r>
      <w:proofErr w:type="spellEnd"/>
      <w:r w:rsidRPr="006A580E">
        <w:rPr>
          <w:szCs w:val="28"/>
        </w:rPr>
        <w:t xml:space="preserve">. </w:t>
      </w:r>
      <w:r>
        <w:t>О</w:t>
      </w:r>
      <w:r w:rsidRPr="006A580E">
        <w:rPr>
          <w:szCs w:val="28"/>
        </w:rPr>
        <w:t>на сообщила, что в 2025</w:t>
      </w:r>
      <w:r>
        <w:t>-20</w:t>
      </w:r>
      <w:r w:rsidRPr="006A580E">
        <w:rPr>
          <w:szCs w:val="28"/>
        </w:rPr>
        <w:t xml:space="preserve">26 </w:t>
      </w:r>
      <w:r>
        <w:t xml:space="preserve">учебном </w:t>
      </w:r>
      <w:r w:rsidRPr="006A580E">
        <w:rPr>
          <w:szCs w:val="28"/>
        </w:rPr>
        <w:t xml:space="preserve">году в Алтайском крае откроются </w:t>
      </w:r>
      <w:r w:rsidRPr="00EB74CA">
        <w:rPr>
          <w:b/>
          <w:bCs/>
          <w:szCs w:val="28"/>
        </w:rPr>
        <w:t>12</w:t>
      </w:r>
      <w:r w:rsidRPr="006A580E">
        <w:rPr>
          <w:szCs w:val="28"/>
        </w:rPr>
        <w:t xml:space="preserve"> </w:t>
      </w:r>
      <w:proofErr w:type="spellStart"/>
      <w:r w:rsidRPr="006A580E">
        <w:rPr>
          <w:szCs w:val="28"/>
        </w:rPr>
        <w:t>агроклассов</w:t>
      </w:r>
      <w:proofErr w:type="spellEnd"/>
      <w:r w:rsidRPr="006A580E">
        <w:rPr>
          <w:szCs w:val="28"/>
        </w:rPr>
        <w:t>.</w:t>
      </w:r>
    </w:p>
    <w:p w14:paraId="7E613BF7" w14:textId="77777777" w:rsidR="006E29D9" w:rsidRDefault="006E29D9" w:rsidP="006E29D9">
      <w:r w:rsidRPr="00EB74CA">
        <w:rPr>
          <w:b/>
          <w:bCs/>
          <w:szCs w:val="28"/>
        </w:rPr>
        <w:t>Андрей Смышляев</w:t>
      </w:r>
      <w:r w:rsidRPr="006A580E">
        <w:rPr>
          <w:szCs w:val="28"/>
        </w:rPr>
        <w:t xml:space="preserve"> рассказал о цифровой трансформации сельского хозяйства и обозначил направления, которые в настоящее время активно развиваются. </w:t>
      </w:r>
    </w:p>
    <w:p w14:paraId="73467EEB" w14:textId="77777777" w:rsidR="006E29D9" w:rsidRPr="006A580E" w:rsidRDefault="006E29D9" w:rsidP="006E29D9">
      <w:pPr>
        <w:rPr>
          <w:szCs w:val="28"/>
        </w:rPr>
      </w:pPr>
      <w:r w:rsidRPr="00EB74CA">
        <w:rPr>
          <w:i/>
          <w:iCs/>
        </w:rPr>
        <w:t>«</w:t>
      </w:r>
      <w:r w:rsidRPr="00EB74CA">
        <w:rPr>
          <w:i/>
          <w:iCs/>
          <w:szCs w:val="28"/>
        </w:rPr>
        <w:t xml:space="preserve">Это агробиотехнологии, точное земледелие, сканирование и обработка посевов, тепличное хозяйство, техническое зрение и цифровые помощники агронома, роботизированные сельхозмашины, беспилотная система, мелиоративные системы, </w:t>
      </w:r>
      <w:proofErr w:type="spellStart"/>
      <w:r w:rsidRPr="00EB74CA">
        <w:rPr>
          <w:i/>
          <w:iCs/>
          <w:szCs w:val="28"/>
        </w:rPr>
        <w:t>геномно</w:t>
      </w:r>
      <w:proofErr w:type="spellEnd"/>
      <w:r w:rsidRPr="00EB74CA">
        <w:rPr>
          <w:i/>
          <w:iCs/>
          <w:szCs w:val="28"/>
        </w:rPr>
        <w:t>-маркерная селекция, роботизированная ферма и высокотехнологичная ветеринарная помощь</w:t>
      </w:r>
      <w:r w:rsidRPr="00EB74CA">
        <w:rPr>
          <w:i/>
          <w:iCs/>
        </w:rPr>
        <w:t>»,</w:t>
      </w:r>
      <w:r>
        <w:t xml:space="preserve"> - напомнил проректор по НИР</w:t>
      </w:r>
      <w:r w:rsidRPr="006A580E">
        <w:rPr>
          <w:szCs w:val="28"/>
        </w:rPr>
        <w:t>.</w:t>
      </w:r>
    </w:p>
    <w:p w14:paraId="727FF7E0" w14:textId="77777777" w:rsidR="006E29D9" w:rsidRPr="006A580E" w:rsidRDefault="006E29D9" w:rsidP="006E29D9">
      <w:pPr>
        <w:rPr>
          <w:szCs w:val="28"/>
        </w:rPr>
      </w:pPr>
      <w:r w:rsidRPr="006A580E">
        <w:rPr>
          <w:szCs w:val="28"/>
        </w:rPr>
        <w:lastRenderedPageBreak/>
        <w:t>Доцент кафедры частной зоотехнии</w:t>
      </w:r>
      <w:r>
        <w:t>, к.с.-</w:t>
      </w:r>
      <w:proofErr w:type="spellStart"/>
      <w:r>
        <w:t>х.н</w:t>
      </w:r>
      <w:proofErr w:type="spellEnd"/>
      <w:r>
        <w:t>.</w:t>
      </w:r>
      <w:r w:rsidRPr="006A580E">
        <w:rPr>
          <w:szCs w:val="28"/>
        </w:rPr>
        <w:t xml:space="preserve"> </w:t>
      </w:r>
      <w:r w:rsidRPr="00EB74CA">
        <w:rPr>
          <w:b/>
          <w:bCs/>
          <w:szCs w:val="28"/>
        </w:rPr>
        <w:t xml:space="preserve">Елена </w:t>
      </w:r>
      <w:proofErr w:type="spellStart"/>
      <w:r w:rsidRPr="00EB74CA">
        <w:rPr>
          <w:b/>
          <w:bCs/>
          <w:szCs w:val="28"/>
        </w:rPr>
        <w:t>Пилюкшина</w:t>
      </w:r>
      <w:proofErr w:type="spellEnd"/>
      <w:r w:rsidRPr="006A580E">
        <w:rPr>
          <w:szCs w:val="28"/>
        </w:rPr>
        <w:t xml:space="preserve"> представила проекты Алтайского ГАУ и его партнеров, направленные на популяризацию </w:t>
      </w:r>
      <w:proofErr w:type="spellStart"/>
      <w:r w:rsidRPr="006A580E">
        <w:rPr>
          <w:szCs w:val="28"/>
        </w:rPr>
        <w:t>агрообразования</w:t>
      </w:r>
      <w:proofErr w:type="spellEnd"/>
      <w:r w:rsidRPr="006A580E">
        <w:rPr>
          <w:szCs w:val="28"/>
        </w:rPr>
        <w:t>: «Молодежь, наука, инновации» и «Поколение АГРО».</w:t>
      </w:r>
    </w:p>
    <w:p w14:paraId="32554BFB" w14:textId="77777777" w:rsidR="006E29D9" w:rsidRPr="006A580E" w:rsidRDefault="006E29D9" w:rsidP="006E29D9">
      <w:pPr>
        <w:rPr>
          <w:szCs w:val="28"/>
        </w:rPr>
      </w:pPr>
      <w:r w:rsidRPr="006A580E">
        <w:rPr>
          <w:szCs w:val="28"/>
        </w:rPr>
        <w:t xml:space="preserve">Резюмируя работу секции, заведующий кафедрой естественно-научного образования АИРО, модератор мероприятия </w:t>
      </w:r>
      <w:r w:rsidRPr="00EB74CA">
        <w:rPr>
          <w:b/>
          <w:bCs/>
          <w:szCs w:val="28"/>
        </w:rPr>
        <w:t>Ольга Горбатова</w:t>
      </w:r>
      <w:r w:rsidRPr="006A580E">
        <w:rPr>
          <w:szCs w:val="28"/>
        </w:rPr>
        <w:t xml:space="preserve"> заметила:</w:t>
      </w:r>
    </w:p>
    <w:p w14:paraId="0D509C8D" w14:textId="77777777" w:rsidR="006E29D9" w:rsidRPr="00EB74CA" w:rsidRDefault="006E29D9" w:rsidP="006E29D9">
      <w:pPr>
        <w:rPr>
          <w:i/>
          <w:iCs/>
          <w:szCs w:val="28"/>
        </w:rPr>
      </w:pPr>
      <w:r w:rsidRPr="00EB74CA">
        <w:rPr>
          <w:i/>
          <w:iCs/>
        </w:rPr>
        <w:t>«</w:t>
      </w:r>
      <w:r w:rsidRPr="00EB74CA">
        <w:rPr>
          <w:i/>
          <w:iCs/>
          <w:szCs w:val="28"/>
        </w:rPr>
        <w:t>Сегодня мы по-хорошему завидуем современным школьникам, восторгаемся доступными им возможностями. Аграрный университет открывает перед ними новые горизонты, предлагает направления обучения, которые способны заинтересовать даже взрослого человека</w:t>
      </w:r>
      <w:r w:rsidRPr="00EB74CA">
        <w:rPr>
          <w:i/>
          <w:iCs/>
        </w:rPr>
        <w:t>!»</w:t>
      </w:r>
    </w:p>
    <w:p w14:paraId="689281D2" w14:textId="77777777" w:rsidR="006E29D9" w:rsidRPr="006A580E" w:rsidRDefault="006E29D9" w:rsidP="006E29D9">
      <w:pPr>
        <w:rPr>
          <w:szCs w:val="28"/>
        </w:rPr>
      </w:pPr>
      <w:r w:rsidRPr="006A580E">
        <w:rPr>
          <w:szCs w:val="28"/>
        </w:rPr>
        <w:t>Практический интенсив оказался насыщенным. Участники фестиваля посетили лабораторию микроклонального размножения растений. В лаборатории ПЦР-диагностики животных и лаборатории иммуногенетики, иммунитета и контроля качества продукции гостей познакомили с биотехнологическими приемами повышения продуктивности в животноводстве.</w:t>
      </w:r>
    </w:p>
    <w:p w14:paraId="578B42C2" w14:textId="77777777" w:rsidR="006E29D9" w:rsidRPr="006A580E" w:rsidRDefault="006E29D9" w:rsidP="006E29D9">
      <w:pPr>
        <w:rPr>
          <w:szCs w:val="28"/>
        </w:rPr>
      </w:pPr>
      <w:r w:rsidRPr="006A580E">
        <w:rPr>
          <w:szCs w:val="28"/>
        </w:rPr>
        <w:t xml:space="preserve">Доцент кафедры почвоведения и агрохимии </w:t>
      </w:r>
      <w:r>
        <w:t>А</w:t>
      </w:r>
      <w:r w:rsidRPr="006A580E">
        <w:rPr>
          <w:szCs w:val="28"/>
        </w:rPr>
        <w:t xml:space="preserve">грономического факультета Алтайского ГАУ </w:t>
      </w:r>
      <w:r w:rsidRPr="00EB74CA">
        <w:rPr>
          <w:b/>
          <w:bCs/>
          <w:szCs w:val="28"/>
        </w:rPr>
        <w:t xml:space="preserve">Елена </w:t>
      </w:r>
      <w:proofErr w:type="spellStart"/>
      <w:r w:rsidRPr="00EB74CA">
        <w:rPr>
          <w:b/>
          <w:bCs/>
          <w:szCs w:val="28"/>
        </w:rPr>
        <w:t>Кононцева</w:t>
      </w:r>
      <w:proofErr w:type="spellEnd"/>
      <w:r w:rsidRPr="006A580E">
        <w:rPr>
          <w:szCs w:val="28"/>
        </w:rPr>
        <w:t xml:space="preserve"> познакомила </w:t>
      </w:r>
      <w:r>
        <w:t xml:space="preserve">школьных учителей </w:t>
      </w:r>
      <w:r w:rsidRPr="006A580E">
        <w:rPr>
          <w:szCs w:val="28"/>
        </w:rPr>
        <w:t>с лабораторией почвоведения и цифровых технологий земледелия, рассказала о цифровых платформах и инструментах, которые помогают вести учет сельскохозяйственных культур, составлять технологическую карту, заниматься научно-исследовательской работой. Такие платформы можно также использовать в проектной деятельности школьников.</w:t>
      </w:r>
    </w:p>
    <w:p w14:paraId="148CF4C8" w14:textId="77777777" w:rsidR="006E29D9" w:rsidRDefault="006E29D9" w:rsidP="006E29D9">
      <w:r w:rsidRPr="006A580E">
        <w:rPr>
          <w:szCs w:val="28"/>
        </w:rPr>
        <w:lastRenderedPageBreak/>
        <w:t>Большой интерес вызвал учебный симулятор современного комбайна</w:t>
      </w:r>
      <w:r>
        <w:t>, приобретенный вузом в рамках федеральной программы «Профессионалитет»</w:t>
      </w:r>
      <w:r w:rsidRPr="006A580E">
        <w:rPr>
          <w:szCs w:val="28"/>
        </w:rPr>
        <w:t xml:space="preserve">. Сидя в кабине, все желающие под руководством преподавателя кафедры сельскохозяйственной техники и технологий </w:t>
      </w:r>
      <w:r w:rsidRPr="00EB74CA">
        <w:rPr>
          <w:b/>
          <w:bCs/>
          <w:szCs w:val="28"/>
        </w:rPr>
        <w:t>Данила Гребенюка</w:t>
      </w:r>
      <w:r w:rsidRPr="006A580E">
        <w:rPr>
          <w:szCs w:val="28"/>
        </w:rPr>
        <w:t xml:space="preserve"> попробовали собрать виртуальный урожай. </w:t>
      </w:r>
    </w:p>
    <w:p w14:paraId="7E974A22" w14:textId="77777777" w:rsidR="006E29D9" w:rsidRPr="006A580E" w:rsidRDefault="006E29D9" w:rsidP="006E29D9">
      <w:pPr>
        <w:rPr>
          <w:szCs w:val="28"/>
        </w:rPr>
      </w:pPr>
      <w:r w:rsidRPr="006A580E">
        <w:rPr>
          <w:szCs w:val="28"/>
        </w:rPr>
        <w:t xml:space="preserve">Кроме того, </w:t>
      </w:r>
      <w:r>
        <w:t>участники фестиваля</w:t>
      </w:r>
      <w:r w:rsidRPr="006A580E">
        <w:rPr>
          <w:szCs w:val="28"/>
        </w:rPr>
        <w:t xml:space="preserve"> </w:t>
      </w:r>
      <w:r>
        <w:t xml:space="preserve">познакомились с образцами современной сельскохозяйственной техники: </w:t>
      </w:r>
      <w:r w:rsidRPr="006A580E">
        <w:rPr>
          <w:szCs w:val="28"/>
        </w:rPr>
        <w:t xml:space="preserve">увидели настоящий трактор </w:t>
      </w:r>
      <w:r>
        <w:t>«</w:t>
      </w:r>
      <w:r w:rsidRPr="006A580E">
        <w:rPr>
          <w:szCs w:val="28"/>
        </w:rPr>
        <w:t>Ростсельмаш</w:t>
      </w:r>
      <w:r>
        <w:t>»</w:t>
      </w:r>
      <w:r w:rsidRPr="006A580E">
        <w:rPr>
          <w:szCs w:val="28"/>
        </w:rPr>
        <w:t xml:space="preserve">, сельскохозяйственные дроны, </w:t>
      </w:r>
      <w:proofErr w:type="spellStart"/>
      <w:r w:rsidRPr="006A580E">
        <w:rPr>
          <w:szCs w:val="28"/>
        </w:rPr>
        <w:t>фотосепаратор</w:t>
      </w:r>
      <w:proofErr w:type="spellEnd"/>
      <w:r w:rsidRPr="006A580E">
        <w:rPr>
          <w:szCs w:val="28"/>
        </w:rPr>
        <w:t xml:space="preserve"> и другое оборудование.</w:t>
      </w:r>
    </w:p>
    <w:p w14:paraId="0D04045F" w14:textId="77777777" w:rsidR="006E29D9" w:rsidRDefault="006E29D9" w:rsidP="006E29D9">
      <w:r w:rsidRPr="00D44961">
        <w:rPr>
          <w:i/>
          <w:iCs/>
        </w:rPr>
        <w:t>«</w:t>
      </w:r>
      <w:r w:rsidRPr="00D44961">
        <w:rPr>
          <w:i/>
          <w:iCs/>
          <w:szCs w:val="28"/>
        </w:rPr>
        <w:t xml:space="preserve">Сельское хозяйство </w:t>
      </w:r>
      <w:r w:rsidRPr="00D44961">
        <w:rPr>
          <w:i/>
          <w:iCs/>
        </w:rPr>
        <w:t>-</w:t>
      </w:r>
      <w:r w:rsidRPr="00D44961">
        <w:rPr>
          <w:i/>
          <w:iCs/>
          <w:szCs w:val="28"/>
        </w:rPr>
        <w:t xml:space="preserve"> перспективное направление. Алтайский </w:t>
      </w:r>
      <w:r w:rsidRPr="00D44961">
        <w:rPr>
          <w:i/>
          <w:iCs/>
        </w:rPr>
        <w:t xml:space="preserve">ГАУ </w:t>
      </w:r>
      <w:r w:rsidRPr="00D44961">
        <w:rPr>
          <w:i/>
          <w:iCs/>
          <w:szCs w:val="28"/>
        </w:rPr>
        <w:t xml:space="preserve">дает хорошую возможность получить востребованную профессию в АПК. Новая техника, цифровые инструменты, платформы и технологии, которые мы сегодня увидели, повышают престиж и привлекательность этой отрасли. Уверен, чем больше ребята узнают об аграрной сфере, тем охотнее выберут себе </w:t>
      </w:r>
      <w:proofErr w:type="spellStart"/>
      <w:r w:rsidRPr="00D44961">
        <w:rPr>
          <w:i/>
          <w:iCs/>
          <w:szCs w:val="28"/>
        </w:rPr>
        <w:t>сельхозпрофессию</w:t>
      </w:r>
      <w:proofErr w:type="spellEnd"/>
      <w:r w:rsidRPr="00D44961">
        <w:rPr>
          <w:i/>
          <w:iCs/>
        </w:rPr>
        <w:t>!»,</w:t>
      </w:r>
      <w:r>
        <w:t xml:space="preserve"> - поделился впечатлениями от участия в фестивале </w:t>
      </w:r>
      <w:r w:rsidRPr="00D44961">
        <w:t xml:space="preserve">учитель математики Енисейской школы Бийского района </w:t>
      </w:r>
      <w:r w:rsidRPr="00D44961">
        <w:rPr>
          <w:b/>
          <w:bCs/>
        </w:rPr>
        <w:t>Роман Комаров</w:t>
      </w:r>
      <w:r>
        <w:t>.</w:t>
      </w:r>
    </w:p>
    <w:p w14:paraId="6E287A77" w14:textId="77777777" w:rsidR="006E29D9" w:rsidRPr="00D44961" w:rsidRDefault="006E29D9" w:rsidP="006E29D9">
      <w:r w:rsidRPr="0073152A">
        <w:t xml:space="preserve">Представители Алтайского ГАУ </w:t>
      </w:r>
      <w:r>
        <w:t xml:space="preserve">заверили участников фестиваля, что </w:t>
      </w:r>
      <w:r w:rsidRPr="0073152A">
        <w:t xml:space="preserve">готовы развивать сотрудничество со школами региона по дальнейшему развитию сети </w:t>
      </w:r>
      <w:proofErr w:type="spellStart"/>
      <w:r w:rsidRPr="0073152A">
        <w:t>агротехнологичесикх</w:t>
      </w:r>
      <w:proofErr w:type="spellEnd"/>
      <w:r w:rsidRPr="0073152A">
        <w:t xml:space="preserve"> классов.</w:t>
      </w:r>
    </w:p>
    <w:p w14:paraId="21EF0BC9" w14:textId="77777777" w:rsidR="006E29D9" w:rsidRPr="006A580E" w:rsidRDefault="006E29D9" w:rsidP="006E29D9">
      <w:pPr>
        <w:rPr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1C6E" w14:textId="77777777" w:rsidR="00B74C30" w:rsidRDefault="00B74C30" w:rsidP="00637ACE">
      <w:pPr>
        <w:spacing w:line="240" w:lineRule="auto"/>
      </w:pPr>
      <w:r>
        <w:separator/>
      </w:r>
    </w:p>
  </w:endnote>
  <w:endnote w:type="continuationSeparator" w:id="0">
    <w:p w14:paraId="65F63FA8" w14:textId="77777777" w:rsidR="00B74C30" w:rsidRDefault="00B74C3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E9D5" w14:textId="77777777" w:rsidR="00B74C30" w:rsidRDefault="00B74C30" w:rsidP="00637ACE">
      <w:pPr>
        <w:spacing w:line="240" w:lineRule="auto"/>
      </w:pPr>
      <w:r>
        <w:separator/>
      </w:r>
    </w:p>
  </w:footnote>
  <w:footnote w:type="continuationSeparator" w:id="0">
    <w:p w14:paraId="6D6AEDDF" w14:textId="77777777" w:rsidR="00B74C30" w:rsidRDefault="00B74C3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6E29D9">
      <w:rPr>
        <w:sz w:val="20"/>
        <w:szCs w:val="20"/>
      </w:rPr>
      <w:t xml:space="preserve">                                     </w:t>
    </w:r>
    <w:r w:rsidR="006774B9" w:rsidRPr="006E29D9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6E29D9"/>
    <w:rsid w:val="0075646E"/>
    <w:rsid w:val="007A480D"/>
    <w:rsid w:val="007F26C4"/>
    <w:rsid w:val="0080215B"/>
    <w:rsid w:val="008201DA"/>
    <w:rsid w:val="00835BE3"/>
    <w:rsid w:val="00860A27"/>
    <w:rsid w:val="00894613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74C30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2025-10-30T03:06:00Z</dcterms:modified>
</cp:coreProperties>
</file>