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spacing w:before="280" w:lineRule="auto"/>
        <w:rPr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Аскона вошла в число крупнейших ритейлеров сегмента HouseHold в России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Согласно исследованию</w:t>
      </w:r>
      <w:hyperlink r:id="rId6">
        <w:r w:rsidDel="00000000" w:rsidR="00000000" w:rsidRPr="00000000">
          <w:rPr>
            <w:rFonts w:ascii="Montserrat" w:cs="Montserrat" w:eastAsia="Montserrat" w:hAnsi="Montserrat"/>
            <w:color w:val="1155cc"/>
            <w:sz w:val="20"/>
            <w:szCs w:val="20"/>
            <w:u w:val="single"/>
            <w:rtl w:val="0"/>
          </w:rPr>
          <w:t xml:space="preserve"> INFOLine</w:t>
        </w:r>
      </w:hyperlink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, компания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Аскона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вошла в тройку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ведущих торговых сетей России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в сегменте HouseHold. По данным аналитиков, сеть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Асконы насчитывает 854 магазина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, что отражает масштаб бренда и устойчивое развитие компании на федеральном уровне.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В сегменте HouseHold по количеству торговых объектов Аскона находится среди крупнейших игроков вместе с Fix Price и «Галамарт». На три сети совокупно приходится более 1 млн кв. м торговых площадей в России - показатель, который демонстрирует высокий интерес покупателей к товарам для дома и растущую роль этого сегмента на рынке.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Сегодня Аскона активно расширяет ассортимент: если раньше компания специализировалась исключительно на товарах для сна, то теперь предлагает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все, что нужно для обустройства дома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от мебели и аксессуаров до текстиля и предметов декора. Кроме того, компания сейчас активно развивает формат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гипермаркетов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, где можно найти все необходимое для создания комфортного и функционального пространства.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40" w:before="240" w:lineRule="auto"/>
        <w:ind w:left="720" w:right="600" w:hanging="360"/>
        <w:rPr>
          <w:rFonts w:ascii="Montserrat" w:cs="Montserrat" w:eastAsia="Montserrat" w:hAnsi="Montserrat"/>
          <w:i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i w:val="1"/>
          <w:sz w:val="20"/>
          <w:szCs w:val="20"/>
          <w:rtl w:val="0"/>
        </w:rPr>
        <w:t xml:space="preserve">Мы видим, что покупатели все чаще выбирают Аскону как универсальное место для обустройства дома. Для нас важно быть рядом с клиентом не только в крупных городах, но и в регионах, предлагая качественные и доступные решения для сна, уюта и комфорта, - </w:t>
      </w:r>
      <w:r w:rsidDel="00000000" w:rsidR="00000000" w:rsidRPr="00000000">
        <w:rPr>
          <w:rFonts w:ascii="Montserrat" w:cs="Montserrat" w:eastAsia="Montserrat" w:hAnsi="Montserrat"/>
          <w:i w:val="1"/>
          <w:sz w:val="20"/>
          <w:szCs w:val="20"/>
          <w:rtl w:val="0"/>
        </w:rPr>
        <w:t xml:space="preserve">прокомментировал Владимир Корчагов, исполнительный директор розничного бизнеса Аскона Россия и СНГ</w:t>
      </w:r>
      <w:r w:rsidDel="00000000" w:rsidR="00000000" w:rsidRPr="00000000">
        <w:rPr>
          <w:rFonts w:ascii="Montserrat" w:cs="Montserrat" w:eastAsia="Montserrat" w:hAnsi="Montserrat"/>
          <w:i w:val="1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Аскона уже более 30 лет помогает людям создавать пространство для восстановления и отдыха. Сегодня бренд объединяет технологии, дизайн и заботу о человеке, предлагая все, чтобы дом стал местом силы, уюта и вдохновения.</w:t>
      </w:r>
    </w:p>
    <w:p w:rsidR="00000000" w:rsidDel="00000000" w:rsidP="00000000" w:rsidRDefault="00000000" w:rsidRPr="00000000" w14:paraId="00000007">
      <w:pPr>
        <w:spacing w:after="20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infoline.spb.ru/shop/spravka-o-kompanii/page.php?ID=30273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