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B36" w14:textId="77777777" w:rsidR="005B11A9" w:rsidRPr="00C84962" w:rsidRDefault="005B11A9" w:rsidP="004F4F15">
      <w:pPr>
        <w:ind w:left="-993" w:right="-143"/>
        <w:rPr>
          <w:rFonts w:ascii="Times New Roman" w:hAnsi="Times New Roman" w:cs="Times New Roman"/>
        </w:rPr>
      </w:pPr>
    </w:p>
    <w:p w14:paraId="76711626" w14:textId="77777777" w:rsidR="008B142B" w:rsidRPr="00C84962" w:rsidRDefault="008B142B" w:rsidP="004F4F15">
      <w:pPr>
        <w:ind w:left="-993" w:right="-143"/>
        <w:rPr>
          <w:rFonts w:ascii="Times New Roman" w:hAnsi="Times New Roman" w:cs="Times New Roman"/>
        </w:rPr>
      </w:pPr>
    </w:p>
    <w:p w14:paraId="63FF2A0B" w14:textId="150FBD58" w:rsidR="002E7149" w:rsidRPr="00561832" w:rsidRDefault="002E7149" w:rsidP="002E7149">
      <w:pPr>
        <w:rPr>
          <w:rFonts w:cstheme="minorHAnsi"/>
        </w:rPr>
      </w:pPr>
      <w:r w:rsidRPr="00561832">
        <w:rPr>
          <w:rFonts w:cstheme="minorHAnsi"/>
        </w:rPr>
        <w:t>Москва г.</w:t>
      </w:r>
    </w:p>
    <w:p w14:paraId="2C3A7B3D" w14:textId="60B43377" w:rsidR="00561832" w:rsidRDefault="00561832" w:rsidP="00561832">
      <w:pPr>
        <w:jc w:val="center"/>
        <w:rPr>
          <w:rFonts w:cstheme="minorHAnsi"/>
        </w:rPr>
      </w:pPr>
      <w:r w:rsidRPr="00561832">
        <w:rPr>
          <w:rFonts w:cstheme="minorHAnsi"/>
        </w:rPr>
        <w:t>Пост-релиз</w:t>
      </w:r>
    </w:p>
    <w:p w14:paraId="3518872C" w14:textId="77777777" w:rsidR="00561832" w:rsidRPr="00561832" w:rsidRDefault="00561832" w:rsidP="00561832">
      <w:pPr>
        <w:jc w:val="center"/>
        <w:rPr>
          <w:rFonts w:cstheme="minorHAnsi"/>
        </w:rPr>
      </w:pPr>
    </w:p>
    <w:p w14:paraId="5BAFF885" w14:textId="287D579A" w:rsidR="002E7149" w:rsidRPr="00150893" w:rsidRDefault="002E7149" w:rsidP="002E7149">
      <w:pPr>
        <w:rPr>
          <w:rFonts w:cstheme="minorHAnsi"/>
        </w:rPr>
      </w:pPr>
      <w:r w:rsidRPr="00150893">
        <w:rPr>
          <w:rFonts w:cstheme="minorHAnsi"/>
          <w:b/>
        </w:rPr>
        <w:t>Заголовок:</w:t>
      </w:r>
      <w:r w:rsidRPr="00150893">
        <w:rPr>
          <w:rFonts w:cstheme="minorHAnsi"/>
        </w:rPr>
        <w:t xml:space="preserve"> </w:t>
      </w:r>
      <w:r w:rsidR="00D4098E" w:rsidRPr="00D4098E">
        <w:t>БТЕ обеспечит полный аутсорсинг ИТ-инфраструктуры сети ювелирных магазинов согласно новому соглашению</w:t>
      </w:r>
    </w:p>
    <w:p w14:paraId="08DE0087" w14:textId="6B96663D" w:rsidR="002E7149" w:rsidRPr="00150893" w:rsidRDefault="002E7149" w:rsidP="002E7149">
      <w:pPr>
        <w:rPr>
          <w:rFonts w:cstheme="minorHAnsi"/>
        </w:rPr>
      </w:pPr>
      <w:bookmarkStart w:id="0" w:name="_GoBack"/>
      <w:bookmarkEnd w:id="0"/>
      <w:r w:rsidRPr="00150893">
        <w:rPr>
          <w:rFonts w:cstheme="minorHAnsi"/>
          <w:b/>
        </w:rPr>
        <w:t>Лид:</w:t>
      </w:r>
      <w:r w:rsidRPr="00150893">
        <w:rPr>
          <w:rFonts w:cstheme="minorHAnsi"/>
        </w:rPr>
        <w:t xml:space="preserve"> Компания БТЕ заключила соглашение с федеральной ювелирной сетью «585 Золотой» и взяла на себя комплексное сопровождение и обслуживание информационно-технической инфраструктуры розничных магазинов бренда по всей России. </w:t>
      </w:r>
    </w:p>
    <w:p w14:paraId="47C6F856" w14:textId="77777777" w:rsidR="002E7149" w:rsidRDefault="002E7149" w:rsidP="002E7149">
      <w:pPr>
        <w:rPr>
          <w:rFonts w:cstheme="minorHAnsi"/>
        </w:rPr>
      </w:pPr>
      <w:r w:rsidRPr="00150893">
        <w:rPr>
          <w:rFonts w:cstheme="minorHAnsi"/>
          <w:b/>
        </w:rPr>
        <w:t>Текст:</w:t>
      </w:r>
      <w:r w:rsidRPr="00150893">
        <w:rPr>
          <w:rFonts w:cstheme="minorHAnsi"/>
        </w:rPr>
        <w:t xml:space="preserve"> В рамках сотрудничества БТЕ обеспечивает обслуживание, ремонт, монтаж, демонтаж и модернизацию информационно-технологической инфраструктуры в более чем в 1000 магазинов ювелирной сети. Помимо этого, специалисты компании будут проводить планово-профилактические и аварийно-восстановительные работы, отвечать за проектные работы при открытии и закрытии розничных точек. Поставка запасных частей и комплектующих также включена в перечень услуг. </w:t>
      </w:r>
    </w:p>
    <w:p w14:paraId="1F73613A" w14:textId="5D79C14F" w:rsidR="00816424" w:rsidRPr="00816424" w:rsidRDefault="00816424" w:rsidP="00816424">
      <w:r>
        <w:t>«</w:t>
      </w:r>
      <w:r w:rsidRPr="00816424">
        <w:t>Мы рады сообщить о начале сотрудничества по сопровождению ИТ-инфраструктуры компании-партнера</w:t>
      </w:r>
      <w:r>
        <w:t xml:space="preserve"> – 585 Золотой. Наши специалисты возьму</w:t>
      </w:r>
      <w:r w:rsidRPr="00816424">
        <w:t>т на себя полный комплекс задач по технической поддержке ИТ-систем, что обеспечит надежность и бесперебойну</w:t>
      </w:r>
      <w:r>
        <w:t>ю работу всех ключевых сервисов</w:t>
      </w:r>
      <w:r w:rsidRPr="00816424">
        <w:t>. Мы понимаем, что розничные магазины остаются од</w:t>
      </w:r>
      <w:r>
        <w:t>ним из ключевых каналов продаж для</w:t>
      </w:r>
      <w:r w:rsidRPr="00816424">
        <w:t xml:space="preserve"> ювелирной отрасли. </w:t>
      </w:r>
      <w:r w:rsidR="009F0FD2">
        <w:t>Надежность и высокий уровень сервиса создают прочную основу для долгосрочного партнерства и взаимовыгодного сотрудничества</w:t>
      </w:r>
      <w:r>
        <w:t>» - подчеркнули в БТЕ</w:t>
      </w:r>
      <w:r w:rsidRPr="00816424">
        <w:t>.</w:t>
      </w:r>
    </w:p>
    <w:p w14:paraId="569654BE" w14:textId="77777777" w:rsidR="00816424" w:rsidRPr="00150893" w:rsidRDefault="00816424" w:rsidP="002E7149">
      <w:pPr>
        <w:rPr>
          <w:rFonts w:cstheme="minorHAnsi"/>
        </w:rPr>
      </w:pPr>
    </w:p>
    <w:p w14:paraId="3D46D468" w14:textId="685060E9" w:rsidR="007D5D9A" w:rsidRPr="007D5D9A" w:rsidRDefault="001467AC" w:rsidP="007D5D9A">
      <w:r w:rsidRPr="00150893">
        <w:rPr>
          <w:rFonts w:cstheme="minorHAnsi"/>
        </w:rPr>
        <w:t>БТЕ – российский системный интегратор</w:t>
      </w:r>
      <w:r w:rsidR="007D5D9A">
        <w:rPr>
          <w:rFonts w:cstheme="minorHAnsi"/>
        </w:rPr>
        <w:t xml:space="preserve">. </w:t>
      </w:r>
      <w:r w:rsidR="007D5D9A" w:rsidRPr="007D5D9A">
        <w:t xml:space="preserve">Компания занимается поставкой и обслуживанием технологической инфраструктуры для организаций любых сфер деятельности. Среди основных направлений работы: </w:t>
      </w:r>
      <w:r w:rsidR="007D5D9A">
        <w:t>т</w:t>
      </w:r>
      <w:r w:rsidR="007D5D9A">
        <w:t>елекоммуникационное оборудование (в том числе OEM бренд базовых станций с планами по локализации)</w:t>
      </w:r>
      <w:r w:rsidR="007D5D9A" w:rsidRPr="007D5D9A">
        <w:t xml:space="preserve">, </w:t>
      </w:r>
      <w:r w:rsidR="007D5D9A">
        <w:t>р</w:t>
      </w:r>
      <w:r w:rsidR="007D5D9A">
        <w:t xml:space="preserve">азработка продуктов и комплексных решений в области искусственного интеллекта и </w:t>
      </w:r>
      <w:proofErr w:type="spellStart"/>
      <w:r w:rsidR="007D5D9A">
        <w:t>нейросетей</w:t>
      </w:r>
      <w:proofErr w:type="spellEnd"/>
      <w:r w:rsidR="007D5D9A">
        <w:t xml:space="preserve">, </w:t>
      </w:r>
      <w:r w:rsidR="007D5D9A">
        <w:t>ИТ-инфраструктура</w:t>
      </w:r>
      <w:r w:rsidR="007D5D9A">
        <w:t>, инженерные системы и технологическое оборудование, сервисное обслуживание.</w:t>
      </w:r>
      <w:r w:rsidR="007D5D9A" w:rsidRPr="007D5D9A">
        <w:t xml:space="preserve"> </w:t>
      </w:r>
    </w:p>
    <w:p w14:paraId="3E1FB6F1" w14:textId="7566C2D9" w:rsidR="001467AC" w:rsidRPr="007D5D9A" w:rsidRDefault="007D5D9A" w:rsidP="007D5D9A">
      <w:r w:rsidRPr="007D5D9A">
        <w:lastRenderedPageBreak/>
        <w:t>Штат сотрудников составляет более тысячи инженеров, распределенных по сети из 140 сервисных и шести специализированных ремонтных центров, расположенных по всей территории России.</w:t>
      </w:r>
      <w:r>
        <w:t xml:space="preserve"> </w:t>
      </w:r>
    </w:p>
    <w:p w14:paraId="7C425FA3" w14:textId="3F5A9135" w:rsidR="001467AC" w:rsidRPr="007D5D9A" w:rsidRDefault="001467AC" w:rsidP="007D5D9A">
      <w:r w:rsidRPr="007D5D9A">
        <w:t xml:space="preserve">585 Золотой – </w:t>
      </w:r>
      <w:proofErr w:type="spellStart"/>
      <w:r w:rsidR="00150893" w:rsidRPr="007D5D9A">
        <w:t>франчайзинговая</w:t>
      </w:r>
      <w:proofErr w:type="spellEnd"/>
      <w:r w:rsidR="00150893" w:rsidRPr="007D5D9A">
        <w:t xml:space="preserve"> розничная ювелирная сеть.</w:t>
      </w:r>
      <w:r w:rsidR="00735C46" w:rsidRPr="007D5D9A">
        <w:t xml:space="preserve"> Ювелирная сеть была создана в Санкт-Петербурге в 2000 году и вот уже 25 лет уверенно удерживает лидерские позиции на российском ювелирном рынке. Компания специализируется на продаже качественных золотых и серебряных украшений </w:t>
      </w:r>
      <w:r w:rsidR="007D5D9A" w:rsidRPr="007D5D9A">
        <w:t>и является</w:t>
      </w:r>
      <w:r w:rsidR="00735C46" w:rsidRPr="007D5D9A">
        <w:t xml:space="preserve"> почетным членом Гильдии ювелиров России</w:t>
      </w:r>
      <w:r w:rsidR="007D5D9A" w:rsidRPr="007D5D9A">
        <w:t xml:space="preserve">. </w:t>
      </w:r>
      <w:r w:rsidR="00735C46" w:rsidRPr="007D5D9A">
        <w:t>Основная миссия бренда заключается в обеспечении доступности драгоценных металлов для широкой аудитории потребителей.</w:t>
      </w:r>
    </w:p>
    <w:p w14:paraId="3731C50C" w14:textId="77777777" w:rsidR="002E7149" w:rsidRPr="009057BE" w:rsidRDefault="002E7149" w:rsidP="007D5D9A">
      <w:pPr>
        <w:rPr>
          <w:rFonts w:cstheme="minorHAnsi"/>
          <w:iCs/>
          <w:noProof/>
          <w:u w:val="single"/>
        </w:rPr>
      </w:pPr>
      <w:r w:rsidRPr="007D5D9A">
        <w:br/>
      </w:r>
      <w:r w:rsidRPr="009057BE">
        <w:rPr>
          <w:rFonts w:cstheme="minorHAnsi"/>
          <w:iCs/>
          <w:noProof/>
          <w:u w:val="single"/>
        </w:rPr>
        <w:t>Контактная информация:</w:t>
      </w:r>
    </w:p>
    <w:p w14:paraId="0B6133FB" w14:textId="77777777" w:rsidR="002E7149" w:rsidRPr="009057BE" w:rsidRDefault="002E7149" w:rsidP="002E7149">
      <w:pPr>
        <w:spacing w:after="0" w:line="240" w:lineRule="auto"/>
        <w:rPr>
          <w:rFonts w:cstheme="minorHAnsi"/>
          <w:iCs/>
          <w:noProof/>
        </w:rPr>
      </w:pPr>
      <w:r w:rsidRPr="009057BE">
        <w:rPr>
          <w:rFonts w:cstheme="minorHAnsi"/>
          <w:iCs/>
          <w:noProof/>
        </w:rPr>
        <w:t>127015, г. Москва, ул. Бутырская, д. 77, БЦ "Диагональ Хаус"</w:t>
      </w:r>
    </w:p>
    <w:p w14:paraId="2B13D6C3" w14:textId="77777777" w:rsidR="002E7149" w:rsidRPr="00152CBE" w:rsidRDefault="00EF1B59" w:rsidP="002E7149">
      <w:pPr>
        <w:spacing w:after="0"/>
        <w:rPr>
          <w:rFonts w:cstheme="minorHAnsi"/>
        </w:rPr>
      </w:pPr>
      <w:hyperlink r:id="rId8" w:history="1">
        <w:r w:rsidR="002E7149" w:rsidRPr="00152CBE">
          <w:rPr>
            <w:rStyle w:val="af6"/>
            <w:rFonts w:cstheme="minorHAnsi"/>
            <w:color w:val="000000" w:themeColor="text1"/>
          </w:rPr>
          <w:t>+7 495 308 82 20</w:t>
        </w:r>
      </w:hyperlink>
    </w:p>
    <w:p w14:paraId="3322C19F" w14:textId="77777777" w:rsidR="002E7149" w:rsidRPr="009057BE" w:rsidRDefault="002E7149" w:rsidP="002E7149">
      <w:pPr>
        <w:spacing w:after="0"/>
        <w:rPr>
          <w:rFonts w:cstheme="minorHAnsi"/>
          <w:color w:val="000000" w:themeColor="text1"/>
        </w:rPr>
      </w:pPr>
      <w:r w:rsidRPr="009057BE">
        <w:rPr>
          <w:rFonts w:cstheme="minorHAnsi"/>
        </w:rPr>
        <w:t>+7 910 439 90 44</w:t>
      </w:r>
    </w:p>
    <w:p w14:paraId="576AAEE0" w14:textId="77777777" w:rsidR="002E7149" w:rsidRPr="009057BE" w:rsidRDefault="00EF1B59" w:rsidP="002E7149">
      <w:pPr>
        <w:spacing w:after="0" w:line="240" w:lineRule="auto"/>
        <w:rPr>
          <w:rFonts w:ascii="Arial" w:hAnsi="Arial" w:cs="Arial"/>
          <w:iCs/>
          <w:noProof/>
          <w:sz w:val="20"/>
          <w:szCs w:val="20"/>
        </w:rPr>
      </w:pPr>
      <w:hyperlink r:id="rId9" w:history="1">
        <w:r w:rsidR="002E7149" w:rsidRPr="009057BE">
          <w:rPr>
            <w:rStyle w:val="af6"/>
            <w:rFonts w:ascii="Arial" w:hAnsi="Arial" w:cs="Arial"/>
            <w:iCs/>
            <w:noProof/>
            <w:sz w:val="20"/>
            <w:szCs w:val="20"/>
          </w:rPr>
          <w:t>news@bte-atm.ru</w:t>
        </w:r>
      </w:hyperlink>
    </w:p>
    <w:p w14:paraId="32C3B778" w14:textId="77777777" w:rsidR="002E7149" w:rsidRPr="009057BE" w:rsidRDefault="00EF1B59" w:rsidP="002E7149">
      <w:pPr>
        <w:spacing w:after="0" w:line="240" w:lineRule="auto"/>
        <w:rPr>
          <w:rFonts w:ascii="Arial" w:hAnsi="Arial" w:cs="Arial"/>
          <w:iCs/>
          <w:noProof/>
          <w:sz w:val="20"/>
          <w:szCs w:val="20"/>
        </w:rPr>
      </w:pPr>
      <w:hyperlink r:id="rId10" w:history="1">
        <w:r w:rsidR="002E7149" w:rsidRPr="009057BE">
          <w:rPr>
            <w:rStyle w:val="af6"/>
            <w:rFonts w:ascii="Arial" w:hAnsi="Arial" w:cs="Arial"/>
            <w:iCs/>
            <w:noProof/>
            <w:sz w:val="20"/>
            <w:szCs w:val="20"/>
            <w:lang w:val="en-US"/>
          </w:rPr>
          <w:t>o</w:t>
        </w:r>
        <w:r w:rsidR="002E7149" w:rsidRPr="009057BE">
          <w:rPr>
            <w:rStyle w:val="af6"/>
            <w:rFonts w:ascii="Arial" w:hAnsi="Arial" w:cs="Arial"/>
            <w:iCs/>
            <w:noProof/>
            <w:sz w:val="20"/>
            <w:szCs w:val="20"/>
          </w:rPr>
          <w:t>.</w:t>
        </w:r>
        <w:r w:rsidR="002E7149" w:rsidRPr="009057BE">
          <w:rPr>
            <w:rStyle w:val="af6"/>
            <w:rFonts w:ascii="Arial" w:hAnsi="Arial" w:cs="Arial"/>
            <w:iCs/>
            <w:noProof/>
            <w:sz w:val="20"/>
            <w:szCs w:val="20"/>
            <w:lang w:val="en-US"/>
          </w:rPr>
          <w:t>marchenkova</w:t>
        </w:r>
        <w:r w:rsidR="002E7149" w:rsidRPr="009057BE">
          <w:rPr>
            <w:rStyle w:val="af6"/>
            <w:rFonts w:ascii="Arial" w:hAnsi="Arial" w:cs="Arial"/>
            <w:iCs/>
            <w:noProof/>
            <w:sz w:val="20"/>
            <w:szCs w:val="20"/>
          </w:rPr>
          <w:t>@</w:t>
        </w:r>
        <w:r w:rsidR="002E7149" w:rsidRPr="009057BE">
          <w:rPr>
            <w:rStyle w:val="af6"/>
            <w:rFonts w:ascii="Arial" w:hAnsi="Arial" w:cs="Arial"/>
            <w:iCs/>
            <w:noProof/>
            <w:sz w:val="20"/>
            <w:szCs w:val="20"/>
            <w:lang w:val="en-US"/>
          </w:rPr>
          <w:t>bte</w:t>
        </w:r>
        <w:r w:rsidR="002E7149" w:rsidRPr="009057BE">
          <w:rPr>
            <w:rStyle w:val="af6"/>
            <w:rFonts w:ascii="Arial" w:hAnsi="Arial" w:cs="Arial"/>
            <w:iCs/>
            <w:noProof/>
            <w:sz w:val="20"/>
            <w:szCs w:val="20"/>
          </w:rPr>
          <w:t>-</w:t>
        </w:r>
        <w:r w:rsidR="002E7149" w:rsidRPr="009057BE">
          <w:rPr>
            <w:rStyle w:val="af6"/>
            <w:rFonts w:ascii="Arial" w:hAnsi="Arial" w:cs="Arial"/>
            <w:iCs/>
            <w:noProof/>
            <w:sz w:val="20"/>
            <w:szCs w:val="20"/>
            <w:lang w:val="en-US"/>
          </w:rPr>
          <w:t>atm</w:t>
        </w:r>
        <w:r w:rsidR="002E7149" w:rsidRPr="009057BE">
          <w:rPr>
            <w:rStyle w:val="af6"/>
            <w:rFonts w:ascii="Arial" w:hAnsi="Arial" w:cs="Arial"/>
            <w:iCs/>
            <w:noProof/>
            <w:sz w:val="20"/>
            <w:szCs w:val="20"/>
          </w:rPr>
          <w:t>.</w:t>
        </w:r>
        <w:r w:rsidR="002E7149" w:rsidRPr="009057BE">
          <w:rPr>
            <w:rStyle w:val="af6"/>
            <w:rFonts w:ascii="Arial" w:hAnsi="Arial" w:cs="Arial"/>
            <w:iCs/>
            <w:noProof/>
            <w:sz w:val="20"/>
            <w:szCs w:val="20"/>
            <w:lang w:val="en-US"/>
          </w:rPr>
          <w:t>ru</w:t>
        </w:r>
      </w:hyperlink>
    </w:p>
    <w:p w14:paraId="1962463F" w14:textId="77777777" w:rsidR="002E7149" w:rsidRPr="009057BE" w:rsidRDefault="00EF1B59" w:rsidP="002E7149">
      <w:pPr>
        <w:spacing w:after="0" w:line="240" w:lineRule="auto"/>
        <w:rPr>
          <w:rFonts w:ascii="Arial" w:hAnsi="Arial" w:cs="Arial"/>
          <w:iCs/>
          <w:noProof/>
          <w:sz w:val="20"/>
          <w:szCs w:val="20"/>
        </w:rPr>
      </w:pPr>
      <w:hyperlink r:id="rId11" w:history="1">
        <w:r w:rsidR="002E7149" w:rsidRPr="009057BE">
          <w:rPr>
            <w:rStyle w:val="af6"/>
            <w:rFonts w:ascii="Arial" w:hAnsi="Arial" w:cs="Arial"/>
            <w:iCs/>
            <w:noProof/>
            <w:sz w:val="20"/>
            <w:szCs w:val="20"/>
          </w:rPr>
          <w:t>https://bte-atm.ru</w:t>
        </w:r>
      </w:hyperlink>
    </w:p>
    <w:p w14:paraId="6A2D9595" w14:textId="77777777" w:rsidR="002E7149" w:rsidRPr="009057BE" w:rsidRDefault="002E7149" w:rsidP="002E7149">
      <w:pPr>
        <w:spacing w:line="240" w:lineRule="auto"/>
        <w:rPr>
          <w:rFonts w:ascii="Arial" w:hAnsi="Arial" w:cs="Arial"/>
          <w:iCs/>
          <w:noProof/>
          <w:sz w:val="20"/>
          <w:szCs w:val="20"/>
        </w:rPr>
      </w:pPr>
      <w:r w:rsidRPr="009057BE">
        <w:rPr>
          <w:rFonts w:ascii="Arial" w:hAnsi="Arial" w:cs="Arial"/>
          <w:iCs/>
          <w:noProof/>
          <w:sz w:val="20"/>
          <w:szCs w:val="20"/>
        </w:rPr>
        <w:t xml:space="preserve"> </w:t>
      </w:r>
    </w:p>
    <w:p w14:paraId="71D065E5" w14:textId="77777777" w:rsidR="002E7149" w:rsidRDefault="002E7149" w:rsidP="002E7149">
      <w:pPr>
        <w:jc w:val="center"/>
        <w:rPr>
          <w:rFonts w:ascii="Arial" w:hAnsi="Arial" w:cs="Arial"/>
          <w:iCs/>
          <w:noProof/>
          <w:sz w:val="20"/>
          <w:szCs w:val="20"/>
        </w:rPr>
      </w:pPr>
    </w:p>
    <w:p w14:paraId="62E1EA31" w14:textId="77777777" w:rsidR="002E7149" w:rsidRPr="009057BE" w:rsidRDefault="002E7149" w:rsidP="002E7149">
      <w:pPr>
        <w:jc w:val="both"/>
        <w:rPr>
          <w:rFonts w:cstheme="minorHAnsi"/>
          <w:iCs/>
          <w:noProof/>
          <w:sz w:val="20"/>
          <w:szCs w:val="20"/>
        </w:rPr>
      </w:pPr>
      <w:bookmarkStart w:id="1" w:name="_Hlk201160966"/>
      <w:bookmarkEnd w:id="1"/>
      <w:r w:rsidRPr="009F6127">
        <w:rPr>
          <w:rFonts w:ascii="Arial" w:hAnsi="Arial" w:cs="Arial"/>
          <w:iC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90647D" wp14:editId="626BFE14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878840" cy="542925"/>
            <wp:effectExtent l="0" t="0" r="0" b="9525"/>
            <wp:wrapSquare wrapText="bothSides"/>
            <wp:docPr id="15675632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57BE">
        <w:rPr>
          <w:rFonts w:cstheme="minorHAnsi"/>
          <w:iCs/>
          <w:noProof/>
          <w:sz w:val="20"/>
          <w:szCs w:val="20"/>
        </w:rPr>
        <w:t xml:space="preserve">С 2007 года БTE является надежным партнером по поставке и сервису IT и инженерной инфраструктуры для организаций всех отраслей. Компания также оказывает услуги заказной разработки и внедрению программных продуктов. Инфраструктура БТЕ насчитывает более 1000 инженеров и свыше 140 сервисных центров по всей России. </w:t>
      </w:r>
      <w:r w:rsidRPr="00FF7478">
        <w:rPr>
          <w:rFonts w:cstheme="minorHAnsi"/>
          <w:iCs/>
          <w:noProof/>
          <w:sz w:val="20"/>
          <w:szCs w:val="20"/>
        </w:rPr>
        <w:t xml:space="preserve">   </w:t>
      </w:r>
      <w:r w:rsidRPr="009057BE">
        <w:rPr>
          <w:rFonts w:cstheme="minorHAnsi"/>
          <w:iCs/>
          <w:noProof/>
          <w:sz w:val="20"/>
          <w:szCs w:val="20"/>
        </w:rPr>
        <w:t xml:space="preserve">Компания имеет лиценции ФСБ, МЧС, аккредитацию Ростехнадхора, свидетельство СРО и другие разрешительные документы. </w:t>
      </w:r>
    </w:p>
    <w:p w14:paraId="0FE23824" w14:textId="77777777" w:rsidR="002E7149" w:rsidRPr="00E54653" w:rsidRDefault="002E7149" w:rsidP="002E7149">
      <w:pPr>
        <w:rPr>
          <w:rFonts w:cstheme="minorHAnsi"/>
          <w:b/>
          <w:i/>
          <w:iCs/>
        </w:rPr>
      </w:pPr>
    </w:p>
    <w:p w14:paraId="6D4ACE70" w14:textId="77777777" w:rsidR="008B142B" w:rsidRPr="00C84962" w:rsidRDefault="008B142B" w:rsidP="004F4F15">
      <w:pPr>
        <w:ind w:left="-993" w:right="-143"/>
        <w:rPr>
          <w:rFonts w:ascii="Times New Roman" w:hAnsi="Times New Roman" w:cs="Times New Roman"/>
        </w:rPr>
      </w:pPr>
    </w:p>
    <w:sectPr w:rsidR="008B142B" w:rsidRPr="00C849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53" w:right="850" w:bottom="1941" w:left="1701" w:header="0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6109D" w14:textId="77777777" w:rsidR="00EF1B59" w:rsidRDefault="00EF1B59">
      <w:pPr>
        <w:spacing w:after="0" w:line="240" w:lineRule="auto"/>
      </w:pPr>
      <w:r>
        <w:separator/>
      </w:r>
    </w:p>
  </w:endnote>
  <w:endnote w:type="continuationSeparator" w:id="0">
    <w:p w14:paraId="1260A26C" w14:textId="77777777" w:rsidR="00EF1B59" w:rsidRDefault="00EF1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LTStd-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FF09A" w14:textId="77777777" w:rsidR="0084389C" w:rsidRDefault="0084389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DD92C" w14:textId="77777777" w:rsidR="00245E22" w:rsidRDefault="005D3984">
    <w:pPr>
      <w:widowControl w:val="0"/>
      <w:tabs>
        <w:tab w:val="left" w:pos="3686"/>
      </w:tabs>
      <w:spacing w:after="0" w:line="100" w:lineRule="atLeast"/>
      <w:ind w:left="-1701"/>
      <w:jc w:val="both"/>
      <w:rPr>
        <w:rFonts w:ascii="Arial" w:hAnsi="Arial" w:cs="Calibri"/>
        <w:color w:val="808080"/>
        <w:sz w:val="16"/>
        <w:szCs w:val="16"/>
      </w:rPr>
    </w:pPr>
    <w:r>
      <w:rPr>
        <w:noProof/>
        <w:lang w:eastAsia="ru-RU"/>
      </w:rPr>
      <w:drawing>
        <wp:inline distT="0" distB="0" distL="0" distR="0" wp14:anchorId="12421126" wp14:editId="0B98ACF5">
          <wp:extent cx="7534275" cy="1145242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799" cy="1155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2ABAA" w14:textId="77777777" w:rsidR="0084389C" w:rsidRDefault="0084389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B4A40" w14:textId="77777777" w:rsidR="00EF1B59" w:rsidRDefault="00EF1B59">
      <w:pPr>
        <w:spacing w:after="0" w:line="240" w:lineRule="auto"/>
      </w:pPr>
      <w:r>
        <w:separator/>
      </w:r>
    </w:p>
  </w:footnote>
  <w:footnote w:type="continuationSeparator" w:id="0">
    <w:p w14:paraId="0879EC95" w14:textId="77777777" w:rsidR="00EF1B59" w:rsidRDefault="00EF1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5E75B" w14:textId="77777777" w:rsidR="0084389C" w:rsidRDefault="0084389C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7F46E" w14:textId="77777777" w:rsidR="00245E22" w:rsidRDefault="0084389C">
    <w:pPr>
      <w:pStyle w:val="af2"/>
      <w:tabs>
        <w:tab w:val="clear" w:pos="4677"/>
        <w:tab w:val="clear" w:pos="9355"/>
        <w:tab w:val="center" w:pos="4589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66C7FA0" wp14:editId="4B68E5BB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4275" cy="1314446"/>
          <wp:effectExtent l="0" t="0" r="0" b="63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314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935A9" w14:textId="77777777" w:rsidR="0084389C" w:rsidRDefault="0084389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92859"/>
    <w:multiLevelType w:val="hybridMultilevel"/>
    <w:tmpl w:val="4DC4E6C2"/>
    <w:lvl w:ilvl="0" w:tplc="4CE0A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D61A62FA">
      <w:start w:val="1"/>
      <w:numFmt w:val="lowerLetter"/>
      <w:lvlText w:val="%2."/>
      <w:lvlJc w:val="left"/>
      <w:pPr>
        <w:ind w:left="1931" w:hanging="360"/>
      </w:pPr>
    </w:lvl>
    <w:lvl w:ilvl="2" w:tplc="7B6A36BE">
      <w:start w:val="1"/>
      <w:numFmt w:val="lowerRoman"/>
      <w:lvlText w:val="%3."/>
      <w:lvlJc w:val="right"/>
      <w:pPr>
        <w:ind w:left="2651" w:hanging="180"/>
      </w:pPr>
    </w:lvl>
    <w:lvl w:ilvl="3" w:tplc="7F020C0A">
      <w:start w:val="1"/>
      <w:numFmt w:val="decimal"/>
      <w:lvlText w:val="%4."/>
      <w:lvlJc w:val="left"/>
      <w:pPr>
        <w:ind w:left="3371" w:hanging="360"/>
      </w:pPr>
    </w:lvl>
    <w:lvl w:ilvl="4" w:tplc="18245E74">
      <w:start w:val="1"/>
      <w:numFmt w:val="lowerLetter"/>
      <w:lvlText w:val="%5."/>
      <w:lvlJc w:val="left"/>
      <w:pPr>
        <w:ind w:left="4091" w:hanging="360"/>
      </w:pPr>
    </w:lvl>
    <w:lvl w:ilvl="5" w:tplc="0E426F7C">
      <w:start w:val="1"/>
      <w:numFmt w:val="lowerRoman"/>
      <w:lvlText w:val="%6."/>
      <w:lvlJc w:val="right"/>
      <w:pPr>
        <w:ind w:left="4811" w:hanging="180"/>
      </w:pPr>
    </w:lvl>
    <w:lvl w:ilvl="6" w:tplc="814CA328">
      <w:start w:val="1"/>
      <w:numFmt w:val="decimal"/>
      <w:lvlText w:val="%7."/>
      <w:lvlJc w:val="left"/>
      <w:pPr>
        <w:ind w:left="5531" w:hanging="360"/>
      </w:pPr>
    </w:lvl>
    <w:lvl w:ilvl="7" w:tplc="DF320036">
      <w:start w:val="1"/>
      <w:numFmt w:val="lowerLetter"/>
      <w:lvlText w:val="%8."/>
      <w:lvlJc w:val="left"/>
      <w:pPr>
        <w:ind w:left="6251" w:hanging="360"/>
      </w:pPr>
    </w:lvl>
    <w:lvl w:ilvl="8" w:tplc="64AA6BAE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67161E"/>
    <w:multiLevelType w:val="hybridMultilevel"/>
    <w:tmpl w:val="762280CE"/>
    <w:lvl w:ilvl="0" w:tplc="EC923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24F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3E90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ACDC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FE99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34F2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5A0F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DC1E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686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770720"/>
    <w:multiLevelType w:val="hybridMultilevel"/>
    <w:tmpl w:val="023AC6D2"/>
    <w:lvl w:ilvl="0" w:tplc="2336188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HAnsi" w:hint="default"/>
        <w:i/>
        <w:color w:val="auto"/>
      </w:rPr>
    </w:lvl>
    <w:lvl w:ilvl="1" w:tplc="62945812">
      <w:start w:val="1"/>
      <w:numFmt w:val="lowerLetter"/>
      <w:lvlText w:val="%2."/>
      <w:lvlJc w:val="left"/>
      <w:pPr>
        <w:ind w:left="1440" w:hanging="360"/>
      </w:pPr>
    </w:lvl>
    <w:lvl w:ilvl="2" w:tplc="2E783F8A">
      <w:start w:val="1"/>
      <w:numFmt w:val="lowerRoman"/>
      <w:lvlText w:val="%3."/>
      <w:lvlJc w:val="right"/>
      <w:pPr>
        <w:ind w:left="2160" w:hanging="180"/>
      </w:pPr>
    </w:lvl>
    <w:lvl w:ilvl="3" w:tplc="1598A894">
      <w:start w:val="1"/>
      <w:numFmt w:val="decimal"/>
      <w:lvlText w:val="%4."/>
      <w:lvlJc w:val="left"/>
      <w:pPr>
        <w:ind w:left="2880" w:hanging="360"/>
      </w:pPr>
    </w:lvl>
    <w:lvl w:ilvl="4" w:tplc="C4022BAE">
      <w:start w:val="1"/>
      <w:numFmt w:val="lowerLetter"/>
      <w:lvlText w:val="%5."/>
      <w:lvlJc w:val="left"/>
      <w:pPr>
        <w:ind w:left="3600" w:hanging="360"/>
      </w:pPr>
    </w:lvl>
    <w:lvl w:ilvl="5" w:tplc="12E429B0">
      <w:start w:val="1"/>
      <w:numFmt w:val="lowerRoman"/>
      <w:lvlText w:val="%6."/>
      <w:lvlJc w:val="right"/>
      <w:pPr>
        <w:ind w:left="4320" w:hanging="180"/>
      </w:pPr>
    </w:lvl>
    <w:lvl w:ilvl="6" w:tplc="A36E5524">
      <w:start w:val="1"/>
      <w:numFmt w:val="decimal"/>
      <w:lvlText w:val="%7."/>
      <w:lvlJc w:val="left"/>
      <w:pPr>
        <w:ind w:left="5040" w:hanging="360"/>
      </w:pPr>
    </w:lvl>
    <w:lvl w:ilvl="7" w:tplc="A54622AA">
      <w:start w:val="1"/>
      <w:numFmt w:val="lowerLetter"/>
      <w:lvlText w:val="%8."/>
      <w:lvlJc w:val="left"/>
      <w:pPr>
        <w:ind w:left="5760" w:hanging="360"/>
      </w:pPr>
    </w:lvl>
    <w:lvl w:ilvl="8" w:tplc="334A02E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7270B"/>
    <w:multiLevelType w:val="hybridMultilevel"/>
    <w:tmpl w:val="05DAD018"/>
    <w:lvl w:ilvl="0" w:tplc="DE621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8C12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C024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C0F0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5611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1ABE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3437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F422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74F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C5710D"/>
    <w:multiLevelType w:val="hybridMultilevel"/>
    <w:tmpl w:val="8A1A861A"/>
    <w:lvl w:ilvl="0" w:tplc="05AAB5F0">
      <w:start w:val="1"/>
      <w:numFmt w:val="decimal"/>
      <w:lvlText w:val="%1."/>
      <w:lvlJc w:val="left"/>
      <w:pPr>
        <w:ind w:left="578" w:hanging="360"/>
      </w:pPr>
    </w:lvl>
    <w:lvl w:ilvl="1" w:tplc="4EF0ABAC">
      <w:start w:val="1"/>
      <w:numFmt w:val="lowerLetter"/>
      <w:lvlText w:val="%2."/>
      <w:lvlJc w:val="left"/>
      <w:pPr>
        <w:ind w:left="1298" w:hanging="360"/>
      </w:pPr>
    </w:lvl>
    <w:lvl w:ilvl="2" w:tplc="98B84DE6">
      <w:start w:val="1"/>
      <w:numFmt w:val="lowerRoman"/>
      <w:lvlText w:val="%3."/>
      <w:lvlJc w:val="right"/>
      <w:pPr>
        <w:ind w:left="2018" w:hanging="180"/>
      </w:pPr>
    </w:lvl>
    <w:lvl w:ilvl="3" w:tplc="D5D018D4">
      <w:start w:val="1"/>
      <w:numFmt w:val="decimal"/>
      <w:lvlText w:val="%4."/>
      <w:lvlJc w:val="left"/>
      <w:pPr>
        <w:ind w:left="2738" w:hanging="360"/>
      </w:pPr>
    </w:lvl>
    <w:lvl w:ilvl="4" w:tplc="CB6A45FE">
      <w:start w:val="1"/>
      <w:numFmt w:val="lowerLetter"/>
      <w:lvlText w:val="%5."/>
      <w:lvlJc w:val="left"/>
      <w:pPr>
        <w:ind w:left="3458" w:hanging="360"/>
      </w:pPr>
    </w:lvl>
    <w:lvl w:ilvl="5" w:tplc="938A8858">
      <w:start w:val="1"/>
      <w:numFmt w:val="lowerRoman"/>
      <w:lvlText w:val="%6."/>
      <w:lvlJc w:val="right"/>
      <w:pPr>
        <w:ind w:left="4178" w:hanging="180"/>
      </w:pPr>
    </w:lvl>
    <w:lvl w:ilvl="6" w:tplc="FBF479B6">
      <w:start w:val="1"/>
      <w:numFmt w:val="decimal"/>
      <w:lvlText w:val="%7."/>
      <w:lvlJc w:val="left"/>
      <w:pPr>
        <w:ind w:left="4898" w:hanging="360"/>
      </w:pPr>
    </w:lvl>
    <w:lvl w:ilvl="7" w:tplc="B43CF554">
      <w:start w:val="1"/>
      <w:numFmt w:val="lowerLetter"/>
      <w:lvlText w:val="%8."/>
      <w:lvlJc w:val="left"/>
      <w:pPr>
        <w:ind w:left="5618" w:hanging="360"/>
      </w:pPr>
    </w:lvl>
    <w:lvl w:ilvl="8" w:tplc="3ACC2EE2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22"/>
    <w:rsid w:val="001467AC"/>
    <w:rsid w:val="00150893"/>
    <w:rsid w:val="00232973"/>
    <w:rsid w:val="00245E22"/>
    <w:rsid w:val="002527CA"/>
    <w:rsid w:val="002E7149"/>
    <w:rsid w:val="004010CD"/>
    <w:rsid w:val="00447961"/>
    <w:rsid w:val="004F4F15"/>
    <w:rsid w:val="004F7B56"/>
    <w:rsid w:val="00561832"/>
    <w:rsid w:val="00561E17"/>
    <w:rsid w:val="00574CE9"/>
    <w:rsid w:val="005B11A9"/>
    <w:rsid w:val="005D3984"/>
    <w:rsid w:val="005D44A0"/>
    <w:rsid w:val="00625183"/>
    <w:rsid w:val="00695A00"/>
    <w:rsid w:val="00735C46"/>
    <w:rsid w:val="007B6C95"/>
    <w:rsid w:val="007C65FE"/>
    <w:rsid w:val="007D5D9A"/>
    <w:rsid w:val="00800E21"/>
    <w:rsid w:val="00816424"/>
    <w:rsid w:val="0084389C"/>
    <w:rsid w:val="00896612"/>
    <w:rsid w:val="008B142B"/>
    <w:rsid w:val="008F4A39"/>
    <w:rsid w:val="008F61AC"/>
    <w:rsid w:val="009A4029"/>
    <w:rsid w:val="009F0FD2"/>
    <w:rsid w:val="009F6AEF"/>
    <w:rsid w:val="00AD08F1"/>
    <w:rsid w:val="00B112A7"/>
    <w:rsid w:val="00B36837"/>
    <w:rsid w:val="00C3445D"/>
    <w:rsid w:val="00C84962"/>
    <w:rsid w:val="00CA607F"/>
    <w:rsid w:val="00CC3254"/>
    <w:rsid w:val="00CC33EE"/>
    <w:rsid w:val="00D00C9A"/>
    <w:rsid w:val="00D36FE9"/>
    <w:rsid w:val="00D4098E"/>
    <w:rsid w:val="00EF1B59"/>
    <w:rsid w:val="00F54E29"/>
    <w:rsid w:val="00FC1A27"/>
    <w:rsid w:val="00FE361E"/>
    <w:rsid w:val="00FE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D07A"/>
  <w15:docId w15:val="{EFAD68FF-68F0-4EB5-BB77-83AA73EF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1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 w:line="259" w:lineRule="auto"/>
      <w:outlineLvl w:val="2"/>
    </w:pPr>
    <w:rPr>
      <w:rFonts w:ascii="Arial" w:eastAsia="Arial" w:hAnsi="Arial" w:cs="Arial"/>
      <w:kern w:val="0"/>
      <w:sz w:val="30"/>
      <w:szCs w:val="30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kern w:val="0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kern w:val="0"/>
      <w:sz w:val="22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kern w:val="0"/>
      <w:sz w:val="22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kern w:val="0"/>
      <w:sz w:val="22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 w:line="259" w:lineRule="auto"/>
      <w:contextualSpacing/>
    </w:pPr>
    <w:rPr>
      <w:kern w:val="0"/>
      <w:sz w:val="48"/>
      <w:szCs w:val="48"/>
      <w14:ligatures w14:val="none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 w:line="259" w:lineRule="auto"/>
    </w:pPr>
    <w:rPr>
      <w:kern w:val="0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line="259" w:lineRule="auto"/>
      <w:ind w:left="720" w:right="720"/>
    </w:pPr>
    <w:rPr>
      <w:i/>
      <w:kern w:val="0"/>
      <w:sz w:val="22"/>
      <w:szCs w:val="22"/>
      <w14:ligatures w14:val="none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="259" w:lineRule="auto"/>
      <w:ind w:left="720" w:right="720"/>
    </w:pPr>
    <w:rPr>
      <w:i/>
      <w:kern w:val="0"/>
      <w:sz w:val="22"/>
      <w:szCs w:val="22"/>
      <w14:ligatures w14:val="none"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kern w:val="0"/>
      <w:sz w:val="18"/>
      <w:szCs w:val="22"/>
      <w14:ligatures w14:val="none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 w:line="259" w:lineRule="auto"/>
    </w:pPr>
    <w:rPr>
      <w:kern w:val="0"/>
      <w:sz w:val="22"/>
      <w:szCs w:val="22"/>
      <w14:ligatures w14:val="none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MainText">
    <w:name w:val="Main Text"/>
    <w:basedOn w:val="a"/>
    <w:uiPriority w:val="99"/>
    <w:pPr>
      <w:widowControl w:val="0"/>
      <w:tabs>
        <w:tab w:val="left" w:pos="283"/>
      </w:tabs>
      <w:spacing w:after="0" w:line="180" w:lineRule="atLeast"/>
    </w:pPr>
    <w:rPr>
      <w:rFonts w:ascii="HelveticaLTStd-Roman" w:eastAsia="Times New Roman" w:hAnsi="HelveticaLTStd-Roman" w:cs="HelveticaLTStd-Roman"/>
      <w:color w:val="000000"/>
      <w:sz w:val="16"/>
      <w:szCs w:val="16"/>
      <w:lang w:val="en-US" w:eastAsia="ru-RU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>
    <w:name w:val="List Paragraph"/>
    <w:basedOn w:val="a"/>
    <w:uiPriority w:val="34"/>
    <w:qFormat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c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link w:val="afe"/>
    <w:uiPriority w:val="99"/>
    <w:qFormat/>
    <w:pPr>
      <w:spacing w:after="0" w:line="240" w:lineRule="auto"/>
    </w:pPr>
  </w:style>
  <w:style w:type="character" w:customStyle="1" w:styleId="afe">
    <w:name w:val="Без интервала Знак"/>
    <w:link w:val="afd"/>
    <w:uiPriority w:val="99"/>
  </w:style>
  <w:style w:type="paragraph" w:customStyle="1" w:styleId="1212">
    <w:name w:val="Абзац 12пт 1.2 интервал"/>
    <w:link w:val="12120"/>
    <w:uiPriority w:val="99"/>
    <w:pPr>
      <w:spacing w:after="0" w:line="288" w:lineRule="auto"/>
      <w:ind w:firstLine="851"/>
      <w:jc w:val="both"/>
    </w:pPr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12120">
    <w:name w:val="Абзац 12пт 1.2 интервал Знак"/>
    <w:link w:val="1212"/>
    <w:uiPriority w:val="99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5308822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te-at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o.marchenkova@bte-atm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ws@bte-atm.ru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FFADE2-C983-4C28-870A-705D71C1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Rodonezhskiy D.A.</dc:creator>
  <cp:keywords/>
  <dc:description/>
  <cp:lastModifiedBy>Ольга Марченкова</cp:lastModifiedBy>
  <cp:revision>44</cp:revision>
  <dcterms:created xsi:type="dcterms:W3CDTF">2025-11-11T08:53:00Z</dcterms:created>
  <dcterms:modified xsi:type="dcterms:W3CDTF">2025-11-12T08:15:00Z</dcterms:modified>
</cp:coreProperties>
</file>