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lineRule="auto"/>
        <w:rPr/>
      </w:pPr>
      <w:bookmarkStart w:colFirst="0" w:colLast="0" w:name="_16fy7nohdcnh" w:id="0"/>
      <w:bookmarkEnd w:id="0"/>
      <w:r w:rsidDel="00000000" w:rsidR="00000000" w:rsidRPr="00000000">
        <w:rPr>
          <w:rtl w:val="0"/>
        </w:rPr>
        <w:t xml:space="preserve">Как НКО, бизнес и госучреждения помогут социально уязвимым подросткам трудоустраиваться: итоги </w:t>
      </w:r>
      <w:r w:rsidDel="00000000" w:rsidR="00000000" w:rsidRPr="00000000">
        <w:rPr>
          <w:rtl w:val="0"/>
        </w:rPr>
        <w:t xml:space="preserve">встречи в Красноярске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/>
        <w:drawing>
          <wp:inline distB="114300" distT="114300" distL="114300" distR="114300">
            <wp:extent cx="4995863" cy="3742747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5863" cy="37427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/>
      </w:pPr>
      <w:r w:rsidDel="00000000" w:rsidR="00000000" w:rsidRPr="00000000">
        <w:rPr>
          <w:rtl w:val="0"/>
        </w:rPr>
        <w:t xml:space="preserve">По инициативе благотворительного фонда «Открывая Горизонты» </w:t>
      </w:r>
      <w:r w:rsidDel="00000000" w:rsidR="00000000" w:rsidRPr="00000000">
        <w:rPr>
          <w:rtl w:val="0"/>
        </w:rPr>
        <w:t xml:space="preserve">17 ноября в Красноярске </w:t>
      </w:r>
      <w:r w:rsidDel="00000000" w:rsidR="00000000" w:rsidRPr="00000000">
        <w:rPr>
          <w:rtl w:val="0"/>
        </w:rPr>
        <w:t xml:space="preserve">прошел круглый стол. На встрече представители НКО, бизнеса и социальных учреждений обсудили проблемы трудоустройства социально уязвимой молодежи. Участники мероприятия предложили эффективные инструменты из своей практики и идеи совместных проектов.</w:t>
      </w:r>
    </w:p>
    <w:p w:rsidR="00000000" w:rsidDel="00000000" w:rsidP="00000000" w:rsidRDefault="00000000" w:rsidRPr="00000000" w14:paraId="00000004">
      <w:pPr>
        <w:pStyle w:val="Heading2"/>
        <w:spacing w:after="200" w:lineRule="auto"/>
        <w:rPr>
          <w:highlight w:val="yellow"/>
        </w:rPr>
      </w:pPr>
      <w:bookmarkStart w:colFirst="0" w:colLast="0" w:name="_h5rler3clbyq" w:id="1"/>
      <w:bookmarkEnd w:id="1"/>
      <w:r w:rsidDel="00000000" w:rsidR="00000000" w:rsidRPr="00000000">
        <w:rPr>
          <w:rtl w:val="0"/>
        </w:rPr>
        <w:t xml:space="preserve">Круглый стол собрал представителей трех категорий социально-экономической структуры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Из некоммерческого сектора присутствовали б</w:t>
      </w:r>
      <w:r w:rsidDel="00000000" w:rsidR="00000000" w:rsidRPr="00000000">
        <w:rPr>
          <w:rtl w:val="0"/>
        </w:rPr>
        <w:t xml:space="preserve">л</w:t>
      </w:r>
      <w:r w:rsidDel="00000000" w:rsidR="00000000" w:rsidRPr="00000000">
        <w:rPr>
          <w:rtl w:val="0"/>
        </w:rPr>
        <w:t xml:space="preserve">аготворительный фонд «Открывая Горизонты», </w:t>
      </w:r>
      <w:r w:rsidDel="00000000" w:rsidR="00000000" w:rsidRPr="00000000">
        <w:rPr>
          <w:rtl w:val="0"/>
        </w:rPr>
        <w:t xml:space="preserve">кризисный центр </w:t>
      </w:r>
      <w:r w:rsidDel="00000000" w:rsidR="00000000" w:rsidRPr="00000000">
        <w:rPr>
          <w:rtl w:val="0"/>
        </w:rPr>
        <w:t xml:space="preserve">«В</w:t>
      </w:r>
      <w:r w:rsidDel="00000000" w:rsidR="00000000" w:rsidRPr="00000000">
        <w:rPr>
          <w:rtl w:val="0"/>
        </w:rPr>
        <w:t xml:space="preserve">ерба</w:t>
      </w:r>
      <w:r w:rsidDel="00000000" w:rsidR="00000000" w:rsidRPr="00000000">
        <w:rPr>
          <w:rtl w:val="0"/>
        </w:rPr>
        <w:t xml:space="preserve">» и центр социально-психологической поддержки «Все свои!»</w:t>
      </w:r>
      <w:r w:rsidDel="00000000" w:rsidR="00000000" w:rsidRPr="00000000">
        <w:rPr>
          <w:rtl w:val="0"/>
        </w:rPr>
        <w:t xml:space="preserve">. От лица государственных учреждений выступило Агентство труда и занятости населения Красноярского края, администрация Советского района в городе Красноярске и Трудовой отряд главы города Красноярска.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  <w:t xml:space="preserve">К встрече присоединились представители бизнеса, которые уже занимаются трудоустройством подростков или планируют реализовать подобные программы. Это сети гипермаркетов «Лента» и «О’КЕЙ», АО «Суэк-Красноярск» и ресторан ROSTIC`S.</w:t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Круглый стол прошел в Общественной палате Красноярского края при поддержке Палаты организаций в сфере социального и демографического развития Гражданской ассамблеи Красноярского края. Участие в мероприятии принял председатель Палаты Сергей Иванов. По видеоконференцсвязи к мероприятию также подключилось Министерство образования Красноярского края.</w:t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/>
        <w:drawing>
          <wp:inline distB="114300" distT="114300" distL="114300" distR="114300">
            <wp:extent cx="5005388" cy="3749883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5388" cy="3749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Каждый участник мероприятия высказался и поделился опытом трудоустройства молодежи</w:t>
      </w:r>
    </w:p>
    <w:p w:rsidR="00000000" w:rsidDel="00000000" w:rsidP="00000000" w:rsidRDefault="00000000" w:rsidRPr="00000000" w14:paraId="0000000A">
      <w:pPr>
        <w:keepNext w:val="0"/>
        <w:keepLines w:val="0"/>
        <w:spacing w:after="200" w:before="0" w:lineRule="auto"/>
        <w:rPr/>
      </w:pPr>
      <w:r w:rsidDel="00000000" w:rsidR="00000000" w:rsidRPr="00000000">
        <w:rPr>
          <w:rtl w:val="0"/>
        </w:rPr>
        <w:t xml:space="preserve">Во вступительном слове Сергей Иванов рассказал о значимости проблемы трудоустройства социально уязвимой молодежи. </w:t>
      </w:r>
      <w:r w:rsidDel="00000000" w:rsidR="00000000" w:rsidRPr="00000000">
        <w:rPr>
          <w:rtl w:val="0"/>
        </w:rPr>
        <w:t xml:space="preserve">Он отметил, что сегодня</w:t>
      </w:r>
      <w:r w:rsidDel="00000000" w:rsidR="00000000" w:rsidRPr="00000000">
        <w:rPr>
          <w:rtl w:val="0"/>
        </w:rPr>
        <w:t xml:space="preserve"> важно не только ожидать, что молодежь придет на рабочие места, но и создавать возможности для выбора профессии, а также воспитывать культуру труда в молодежной среде.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200" w:before="0" w:lineRule="auto"/>
        <w:ind w:left="720" w:firstLine="0"/>
        <w:rPr>
          <w:sz w:val="22"/>
          <w:szCs w:val="22"/>
        </w:rPr>
      </w:pPr>
      <w:bookmarkStart w:colFirst="0" w:colLast="0" w:name="_ukvry55ri2dw" w:id="2"/>
      <w:bookmarkEnd w:id="2"/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«Круглый стол — это отличная практика, когда мы можем собирать бизнес, НКО и госучреждения и рассказывать им о важности трудоустройства подростков. Было бы здорово организовывать больше подобных мероприятий»,</w:t>
      </w: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sz w:val="22"/>
          <w:szCs w:val="22"/>
          <w:rtl w:val="0"/>
        </w:rPr>
        <w:t xml:space="preserve">— дополнил Сергей Иванов, председатель Палаты.</w:t>
      </w:r>
    </w:p>
    <w:p w:rsidR="00000000" w:rsidDel="00000000" w:rsidP="00000000" w:rsidRDefault="00000000" w:rsidRPr="00000000" w14:paraId="0000000C">
      <w:pPr>
        <w:pStyle w:val="Heading2"/>
        <w:spacing w:after="200" w:lineRule="auto"/>
        <w:rPr/>
      </w:pPr>
      <w:bookmarkStart w:colFirst="0" w:colLast="0" w:name="_ujkgr7ijjxay" w:id="3"/>
      <w:bookmarkEnd w:id="3"/>
      <w:r w:rsidDel="00000000" w:rsidR="00000000" w:rsidRPr="00000000">
        <w:rPr>
          <w:rtl w:val="0"/>
        </w:rPr>
        <w:t xml:space="preserve">Программы, которые уже работают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Участники встречи представили успешные кейсы и готовые инструменты поддержки подростков.</w:t>
      </w:r>
    </w:p>
    <w:p w:rsidR="00000000" w:rsidDel="00000000" w:rsidP="00000000" w:rsidRDefault="00000000" w:rsidRPr="00000000" w14:paraId="0000000E">
      <w:pPr>
        <w:spacing w:after="200" w:lineRule="auto"/>
        <w:rPr/>
      </w:pPr>
      <w:r w:rsidDel="00000000" w:rsidR="00000000" w:rsidRPr="00000000">
        <w:rPr>
          <w:rtl w:val="0"/>
        </w:rPr>
        <w:t xml:space="preserve">Фонд «Открывая Горизонты» презентовал проект «Устраивайся» и описал специфику взаимодействия НКО и бизнеса. Успешность такой связки подтвердил директор ресторана ROSTIC`S в Красноярске </w:t>
      </w:r>
      <w:r w:rsidDel="00000000" w:rsidR="00000000" w:rsidRPr="00000000">
        <w:rPr>
          <w:rtl w:val="0"/>
        </w:rPr>
        <w:t xml:space="preserve">Руслан Эрежеев. Он </w:t>
      </w:r>
      <w:r w:rsidDel="00000000" w:rsidR="00000000" w:rsidRPr="00000000">
        <w:rPr>
          <w:rtl w:val="0"/>
        </w:rPr>
        <w:t xml:space="preserve">рассказал о совместной работе с фондом в рамках проекта «Устраивайся».</w:t>
      </w:r>
    </w:p>
    <w:p w:rsidR="00000000" w:rsidDel="00000000" w:rsidP="00000000" w:rsidRDefault="00000000" w:rsidRPr="00000000" w14:paraId="0000000F">
      <w:pPr>
        <w:spacing w:after="200" w:lineRule="auto"/>
        <w:rPr/>
      </w:pPr>
      <w:r w:rsidDel="00000000" w:rsidR="00000000" w:rsidRPr="00000000">
        <w:rPr>
          <w:rtl w:val="0"/>
        </w:rPr>
        <w:t xml:space="preserve">В ROSTIC`S подростки проходят профессиональные пробы: знакомятся с профессиями, пробуют себя в собеседованиях и выполняют разные задания. Для ребят это возможность «примерить» роль сотрудника и понять, насколько она им подходит. А представители фонда поделились с участниками круглого стола чек-листом с поэтапным описанием</w:t>
      </w:r>
      <w:r w:rsidDel="00000000" w:rsidR="00000000" w:rsidRPr="00000000">
        <w:rPr>
          <w:rtl w:val="0"/>
        </w:rPr>
        <w:t xml:space="preserve"> профессиональных проб</w:t>
      </w:r>
      <w:r w:rsidDel="00000000" w:rsidR="00000000" w:rsidRPr="00000000">
        <w:rPr>
          <w:rtl w:val="0"/>
        </w:rPr>
        <w:t xml:space="preserve">. Организации смогут адаптировать алгоритм под свои программы.</w:t>
      </w:r>
    </w:p>
    <w:p w:rsidR="00000000" w:rsidDel="00000000" w:rsidP="00000000" w:rsidRDefault="00000000" w:rsidRPr="00000000" w14:paraId="00000010">
      <w:pPr>
        <w:spacing w:after="0" w:before="200" w:lineRule="auto"/>
        <w:ind w:left="0" w:firstLine="0"/>
        <w:rPr/>
      </w:pPr>
      <w:r w:rsidDel="00000000" w:rsidR="00000000" w:rsidRPr="00000000">
        <w:rPr>
          <w:rtl w:val="0"/>
        </w:rPr>
        <w:t xml:space="preserve">Ирина Зубарева </w:t>
      </w:r>
      <w:r w:rsidDel="00000000" w:rsidR="00000000" w:rsidRPr="00000000">
        <w:rPr>
          <w:rtl w:val="0"/>
        </w:rPr>
        <w:t xml:space="preserve">из </w:t>
      </w:r>
      <w:r w:rsidDel="00000000" w:rsidR="00000000" w:rsidRPr="00000000">
        <w:rPr>
          <w:rtl w:val="0"/>
        </w:rPr>
        <w:t xml:space="preserve">Агентства труда и занятости населения рассказала о программах, которые позволяют молодежи сохранить пособия и льготы или получить определенные выплаты.</w:t>
      </w:r>
    </w:p>
    <w:p w:rsidR="00000000" w:rsidDel="00000000" w:rsidP="00000000" w:rsidRDefault="00000000" w:rsidRPr="00000000" w14:paraId="00000011">
      <w:pPr>
        <w:spacing w:after="200" w:before="200" w:lineRule="auto"/>
        <w:ind w:left="0" w:firstLine="0"/>
        <w:rPr>
          <w:highlight w:val="yellow"/>
        </w:rPr>
      </w:pPr>
      <w:r w:rsidDel="00000000" w:rsidR="00000000" w:rsidRPr="00000000">
        <w:rPr>
          <w:rtl w:val="0"/>
        </w:rPr>
        <w:t xml:space="preserve">Роман Витенко из Трудового отряда главы </w:t>
      </w:r>
      <w:r w:rsidDel="00000000" w:rsidR="00000000" w:rsidRPr="00000000">
        <w:rPr>
          <w:rtl w:val="0"/>
        </w:rPr>
        <w:t xml:space="preserve">города Красноярска поделился, как они организуют лагеря, где ребята от 14 до 18 лет работают, развлекаются и взаимодействуют друг с другом.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Новые идеи совместных проектов НКО, бизнеса и госучреждений</w:t>
      </w:r>
    </w:p>
    <w:p w:rsidR="00000000" w:rsidDel="00000000" w:rsidP="00000000" w:rsidRDefault="00000000" w:rsidRPr="00000000" w14:paraId="00000013">
      <w:pPr>
        <w:spacing w:after="200" w:lineRule="auto"/>
        <w:rPr/>
      </w:pPr>
      <w:r w:rsidDel="00000000" w:rsidR="00000000" w:rsidRPr="00000000">
        <w:rPr>
          <w:rtl w:val="0"/>
        </w:rPr>
        <w:t xml:space="preserve">В финале участники обсудили, как бизнес, некоммерческие организации и государство вместе могут помочь молодежи с трудоустройством.</w:t>
      </w:r>
    </w:p>
    <w:p w:rsidR="00000000" w:rsidDel="00000000" w:rsidP="00000000" w:rsidRDefault="00000000" w:rsidRPr="00000000" w14:paraId="00000014">
      <w:pPr>
        <w:spacing w:after="200" w:lineRule="auto"/>
        <w:rPr/>
      </w:pPr>
      <w:r w:rsidDel="00000000" w:rsidR="00000000" w:rsidRPr="00000000">
        <w:rPr/>
        <w:drawing>
          <wp:inline distB="114300" distT="114300" distL="114300" distR="114300">
            <wp:extent cx="4672013" cy="350012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2013" cy="35001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Участники выписывали свои идеи на ватманы и презентовали их как мини-проекты</w:t>
      </w:r>
    </w:p>
    <w:p w:rsidR="00000000" w:rsidDel="00000000" w:rsidP="00000000" w:rsidRDefault="00000000" w:rsidRPr="00000000" w14:paraId="00000016">
      <w:pPr>
        <w:spacing w:after="200" w:lineRule="auto"/>
        <w:rPr/>
      </w:pPr>
      <w:r w:rsidDel="00000000" w:rsidR="00000000" w:rsidRPr="00000000">
        <w:rPr>
          <w:rtl w:val="0"/>
        </w:rPr>
        <w:t xml:space="preserve">К примеру, Роман Витенко предложил организовать квизы по трудоустройству. Другие участники выступили с идее</w:t>
      </w:r>
      <w:r w:rsidDel="00000000" w:rsidR="00000000" w:rsidRPr="00000000">
        <w:rPr>
          <w:rtl w:val="0"/>
        </w:rPr>
        <w:t xml:space="preserve">й проводить профессиональные пробы на базе крупных сетей магазинов в регионах.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«Наше самое главное открытие после круглого стола — понимание, что ребятам нужна помощь не только в городах-миллионниках, но и в регионах. Мы готовы трудоустраивать подростков и проводить профессиональные пробы в маленьких городах, где присутствует наша компания», </w:t>
      </w:r>
      <w:r w:rsidDel="00000000" w:rsidR="00000000" w:rsidRPr="00000000">
        <w:rPr>
          <w:rtl w:val="0"/>
        </w:rPr>
        <w:t xml:space="preserve">— прокомментировал представитель АО «Суэк-Красноярск».</w:t>
      </w:r>
    </w:p>
    <w:p w:rsidR="00000000" w:rsidDel="00000000" w:rsidP="00000000" w:rsidRDefault="00000000" w:rsidRPr="00000000" w14:paraId="00000018">
      <w:pPr>
        <w:spacing w:after="200" w:lineRule="auto"/>
        <w:rPr/>
      </w:pPr>
      <w:r w:rsidDel="00000000" w:rsidR="00000000" w:rsidRPr="00000000">
        <w:rPr>
          <w:rtl w:val="0"/>
        </w:rPr>
        <w:t xml:space="preserve">Круглый стол дал возможность объединить ресурсы НКО, бизнеса и госучреждений для решения проблем трудоустройства подростков из социально уязвимых групп. Фонд «Открывая Горизонты» и другие участники мероприятия продолжат разрабатывать инициативы, которые помогут ребятам искать безопасную и стабильную работу.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/>
      </w:pPr>
      <w:r w:rsidDel="00000000" w:rsidR="00000000" w:rsidRPr="00000000">
        <w:rPr>
          <w:rtl w:val="0"/>
        </w:rPr>
        <w:t xml:space="preserve">* * *</w:t>
      </w:r>
    </w:p>
    <w:p w:rsidR="00000000" w:rsidDel="00000000" w:rsidP="00000000" w:rsidRDefault="00000000" w:rsidRPr="00000000" w14:paraId="0000001A">
      <w:pPr>
        <w:spacing w:after="200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Благотворительный фонд «Открывая Горизонты»</w:t>
        </w:r>
      </w:hyperlink>
      <w:r w:rsidDel="00000000" w:rsidR="00000000" w:rsidRPr="00000000">
        <w:rPr>
          <w:rtl w:val="0"/>
        </w:rPr>
        <w:t xml:space="preserve"> работает с 2015 года и помогает подросткам, которые остались без семьи или оказались в трудной жизненной ситуации. Вместе с фондом ребята готовятся к самостоятельной жизни, выбирают профессию, находят первую работу и учатся решать бытовые вопросы. Уже более 7000 подростков по всей России получили поддержку.</w:t>
      </w:r>
    </w:p>
    <w:p w:rsidR="00000000" w:rsidDel="00000000" w:rsidP="00000000" w:rsidRDefault="00000000" w:rsidRPr="00000000" w14:paraId="0000001B">
      <w:pPr>
        <w:spacing w:after="2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За подробностями о работе фонда пишите PR-менеджеру Лилии Сафриной на почту pr@ogfond.ru.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gfond.ru/?utm_source=asi&amp;utm_medium=press&amp;utm_campaign=krasnoyarsk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