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4CACB" w14:textId="5F181710" w:rsidR="005B5214" w:rsidRDefault="005B5214" w:rsidP="00134D1C">
      <w:pPr>
        <w:pStyle w:val="ds-markdown-paragraph"/>
      </w:pPr>
    </w:p>
    <w:p w14:paraId="26B6FEF7" w14:textId="77777777" w:rsidR="005B5214" w:rsidRDefault="005B5214" w:rsidP="00134D1C">
      <w:pPr>
        <w:pStyle w:val="ds-markdown-paragraph"/>
        <w:rPr>
          <w:noProof/>
        </w:rPr>
      </w:pPr>
      <w:proofErr w:type="spellStart"/>
      <w:r w:rsidRPr="005B5214">
        <w:rPr>
          <w:b/>
          <w:bCs/>
        </w:rPr>
        <w:t>Газопоршневые</w:t>
      </w:r>
      <w:proofErr w:type="spellEnd"/>
      <w:r w:rsidRPr="005B5214">
        <w:rPr>
          <w:b/>
          <w:bCs/>
        </w:rPr>
        <w:t xml:space="preserve"> электростанции от ПАО "Европейская Электротехника" как автономный источник энергии для майнинга</w:t>
      </w:r>
      <w:r>
        <w:rPr>
          <w:b/>
          <w:bCs/>
        </w:rPr>
        <w:t>.</w:t>
      </w:r>
      <w:r w:rsidRPr="005B5214">
        <w:rPr>
          <w:noProof/>
        </w:rPr>
        <w:t xml:space="preserve"> </w:t>
      </w:r>
    </w:p>
    <w:p w14:paraId="3AF66544" w14:textId="5FE6722D" w:rsidR="005B5214" w:rsidRPr="005B5214" w:rsidRDefault="005B5214" w:rsidP="00134D1C">
      <w:pPr>
        <w:pStyle w:val="ds-markdown-paragraph"/>
        <w:rPr>
          <w:b/>
          <w:bCs/>
        </w:rPr>
      </w:pPr>
      <w:r>
        <w:rPr>
          <w:noProof/>
        </w:rPr>
        <w:drawing>
          <wp:inline distT="0" distB="0" distL="0" distR="0" wp14:anchorId="7B0FADD8" wp14:editId="132725EB">
            <wp:extent cx="5940425" cy="44564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C3E50" w14:textId="7D04C494" w:rsidR="00134D1C" w:rsidRDefault="00134D1C" w:rsidP="00134D1C">
      <w:pPr>
        <w:pStyle w:val="ds-markdown-paragraph"/>
      </w:pPr>
      <w:r>
        <w:t xml:space="preserve">Все больший интерес вызывают автономные решения для генерации электроэнергии. Особое внимание уделяется </w:t>
      </w:r>
      <w:proofErr w:type="spellStart"/>
      <w:r>
        <w:t>газопоршневым</w:t>
      </w:r>
      <w:proofErr w:type="spellEnd"/>
      <w:r>
        <w:t xml:space="preserve"> установкам (ГПУ) в </w:t>
      </w:r>
      <w:proofErr w:type="spellStart"/>
      <w:r>
        <w:t>блочно</w:t>
      </w:r>
      <w:proofErr w:type="spellEnd"/>
      <w:r>
        <w:t>-модульном исполнении, которые представляют собой мобильные и гибкие энергоцентры.</w:t>
      </w:r>
    </w:p>
    <w:p w14:paraId="589F67FD" w14:textId="43015D69" w:rsidR="00134D1C" w:rsidRDefault="00134D1C" w:rsidP="00134D1C">
      <w:pPr>
        <w:pStyle w:val="ds-markdown-paragraph"/>
      </w:pPr>
      <w:r>
        <w:t xml:space="preserve">ПАО "Европейская Электротехника" предлагает современные </w:t>
      </w:r>
      <w:proofErr w:type="spellStart"/>
      <w:r>
        <w:t>газопоршневые</w:t>
      </w:r>
      <w:proofErr w:type="spellEnd"/>
      <w:r>
        <w:t xml:space="preserve"> электростанции с диапазоном мощностей — от 30 кВт до 2.4 МВт. Они отличаются высокой топливной гибкостью: могут работать на природном газе (CNG/LNG), сжиженном нефтяном газе (LPG), попутном нефтяном газе (ПНГ), а также на биогазе. Важной особенностью является возможность утилизации тепла выхлопных газов для повышения общей энергоэффективности системы.</w:t>
      </w:r>
    </w:p>
    <w:p w14:paraId="26694B35" w14:textId="5CCEC5CF" w:rsidR="005B5214" w:rsidRDefault="005B5214" w:rsidP="00134D1C">
      <w:pPr>
        <w:pStyle w:val="ds-markdown-paragraph"/>
      </w:pPr>
      <w:r>
        <w:rPr>
          <w:noProof/>
        </w:rPr>
        <w:lastRenderedPageBreak/>
        <w:drawing>
          <wp:inline distT="0" distB="0" distL="0" distR="0" wp14:anchorId="03878A44" wp14:editId="1BF09932">
            <wp:extent cx="5786440" cy="325755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192" cy="326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54872" w14:textId="77777777" w:rsidR="00134D1C" w:rsidRDefault="00134D1C" w:rsidP="00134D1C">
      <w:pPr>
        <w:pStyle w:val="ds-markdown-paragraph"/>
      </w:pPr>
      <w:r>
        <w:t xml:space="preserve">Ключевым элементом таких установок является </w:t>
      </w:r>
      <w:proofErr w:type="spellStart"/>
      <w:r>
        <w:t>газопоршневой</w:t>
      </w:r>
      <w:proofErr w:type="spellEnd"/>
      <w:r>
        <w:t xml:space="preserve"> двигатель, специально разработанный для работы на газообразном топливе. Его основные эксплуатационные преимущества включают низкий удельный расход топлива и масла, высокую надежность, устойчивость к переменным нагрузкам и простоту обслуживания. Опыт успешного применения аналогичных установок насчитывает более десяти лет в различных отраслях, включая нефтегазовый сектор, объекты переработки отходов и сельского хозяйства.</w:t>
      </w:r>
    </w:p>
    <w:p w14:paraId="26994111" w14:textId="77777777" w:rsidR="00134D1C" w:rsidRDefault="00134D1C" w:rsidP="00134D1C">
      <w:pPr>
        <w:pStyle w:val="ds-markdown-paragraph"/>
      </w:pPr>
      <w:r>
        <w:t xml:space="preserve">В контексте организации майнинга криптовалют автономные </w:t>
      </w:r>
      <w:proofErr w:type="spellStart"/>
      <w:r>
        <w:t>газопоршневые</w:t>
      </w:r>
      <w:proofErr w:type="spellEnd"/>
      <w:r>
        <w:t xml:space="preserve"> электростанции рассматриваются как одно из перспективных решений благодаря ряду факторов:</w:t>
      </w:r>
    </w:p>
    <w:p w14:paraId="6061E232" w14:textId="77777777" w:rsidR="00134D1C" w:rsidRDefault="00134D1C" w:rsidP="00134D1C">
      <w:pPr>
        <w:pStyle w:val="ds-markdown-paragraph"/>
        <w:numPr>
          <w:ilvl w:val="0"/>
          <w:numId w:val="1"/>
        </w:numPr>
      </w:pPr>
      <w:r>
        <w:rPr>
          <w:rStyle w:val="a5"/>
        </w:rPr>
        <w:t>Экономическая эффективность</w:t>
      </w:r>
      <w:r>
        <w:t>: Основное преимущество — значительное снижение затрат на электроэнергию, которая является ключевой статьей расходов при майнинге. Автономная генерация позволяет получить стоимость киловатт-часа ниже, чем в сетях централизованного энергоснабжения.</w:t>
      </w:r>
    </w:p>
    <w:p w14:paraId="262F7AC6" w14:textId="77777777" w:rsidR="00134D1C" w:rsidRDefault="00134D1C" w:rsidP="00134D1C">
      <w:pPr>
        <w:pStyle w:val="ds-markdown-paragraph"/>
        <w:numPr>
          <w:ilvl w:val="0"/>
          <w:numId w:val="1"/>
        </w:numPr>
      </w:pPr>
      <w:r>
        <w:rPr>
          <w:rStyle w:val="a5"/>
        </w:rPr>
        <w:t>Надежность и автономность</w:t>
      </w:r>
      <w:r>
        <w:t xml:space="preserve">: Собственная генерация обеспечивает стабильное и бесперебойное электроснабжение, критически важное для круглосуточной работы </w:t>
      </w:r>
      <w:proofErr w:type="spellStart"/>
      <w:r>
        <w:t>майнингового</w:t>
      </w:r>
      <w:proofErr w:type="spellEnd"/>
      <w:r>
        <w:t xml:space="preserve"> оборудования.</w:t>
      </w:r>
    </w:p>
    <w:p w14:paraId="0685B2E8" w14:textId="77777777" w:rsidR="00134D1C" w:rsidRDefault="00134D1C" w:rsidP="00134D1C">
      <w:pPr>
        <w:pStyle w:val="ds-markdown-paragraph"/>
        <w:numPr>
          <w:ilvl w:val="0"/>
          <w:numId w:val="1"/>
        </w:numPr>
      </w:pPr>
      <w:r>
        <w:rPr>
          <w:rStyle w:val="a5"/>
        </w:rPr>
        <w:t>Мобильность и гибкость размещения</w:t>
      </w:r>
      <w:r>
        <w:t xml:space="preserve">: </w:t>
      </w:r>
      <w:proofErr w:type="spellStart"/>
      <w:r>
        <w:t>Блочно</w:t>
      </w:r>
      <w:proofErr w:type="spellEnd"/>
      <w:r>
        <w:t>-модульное исполнение и компактность позволяют быстро развернуть энергоцентр в удаленных или труднодоступных регионах, в том числе вблизи источников дешевого топлива.</w:t>
      </w:r>
    </w:p>
    <w:p w14:paraId="522D31DE" w14:textId="7831CEBB" w:rsidR="00134D1C" w:rsidRDefault="00134D1C" w:rsidP="00134D1C">
      <w:pPr>
        <w:pStyle w:val="ds-markdown-paragraph"/>
        <w:numPr>
          <w:ilvl w:val="0"/>
          <w:numId w:val="1"/>
        </w:numPr>
      </w:pPr>
      <w:r>
        <w:rPr>
          <w:rStyle w:val="a5"/>
        </w:rPr>
        <w:t>Рациональное использование ресурсов и экологический аспект</w:t>
      </w:r>
      <w:proofErr w:type="gramStart"/>
      <w:r>
        <w:t>: Для</w:t>
      </w:r>
      <w:proofErr w:type="gramEnd"/>
      <w:r>
        <w:t xml:space="preserve"> нефтегазовых компаний применение ГПУ решает задачу утилизации попутного нефтяного газа, превращая его из побочного продукта в ресурс для генерации энергии, что повышает общую рентабельность и снижает экологическую нагрузку.</w:t>
      </w:r>
    </w:p>
    <w:p w14:paraId="29D4C549" w14:textId="641EEB43" w:rsidR="005B5214" w:rsidRDefault="005B5214" w:rsidP="005B5214">
      <w:pPr>
        <w:pStyle w:val="ds-markdown-paragraph"/>
      </w:pPr>
      <w:r>
        <w:rPr>
          <w:noProof/>
        </w:rPr>
        <w:lastRenderedPageBreak/>
        <w:drawing>
          <wp:inline distT="0" distB="0" distL="0" distR="0" wp14:anchorId="11344DD2" wp14:editId="233A90DD">
            <wp:extent cx="5941836" cy="334327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510" cy="335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EE558" w14:textId="01841409" w:rsidR="00134D1C" w:rsidRDefault="00134D1C" w:rsidP="00134D1C">
      <w:pPr>
        <w:pStyle w:val="ds-markdown-paragraph"/>
      </w:pPr>
      <w:r>
        <w:t>Расчет экономической модели для конкретного проекта</w:t>
      </w:r>
      <w:r w:rsidR="005B5214">
        <w:t xml:space="preserve">, который предоставляют </w:t>
      </w:r>
      <w:proofErr w:type="gramStart"/>
      <w:r w:rsidR="005B5214">
        <w:t>сотрудники  компании</w:t>
      </w:r>
      <w:proofErr w:type="gramEnd"/>
      <w:r w:rsidR="005B5214">
        <w:t xml:space="preserve"> «Европейская Электротехника»</w:t>
      </w:r>
      <w:r>
        <w:t xml:space="preserve"> позволяет определить оптимальную мощность установки и оценить срок ее окупаемости, который в сфере майнинга может быть относительно коротким благодаря высокой рентабельности процесса.</w:t>
      </w:r>
    </w:p>
    <w:p w14:paraId="441136B0" w14:textId="7DA214B3" w:rsidR="00134D1C" w:rsidRDefault="00134D1C" w:rsidP="00134D1C">
      <w:pPr>
        <w:pStyle w:val="ds-markdown-paragraph"/>
      </w:pPr>
      <w:r>
        <w:t xml:space="preserve">Таким образом, </w:t>
      </w:r>
      <w:proofErr w:type="spellStart"/>
      <w:r>
        <w:t>газопоршневые</w:t>
      </w:r>
      <w:proofErr w:type="spellEnd"/>
      <w:r>
        <w:t xml:space="preserve"> электростанции от ПАО "Европейская Электротехника" обеспечивают комплексный подход к созданию автономного и экономически эффективного энергоснабжения для энергоемких проектов, включая майнинг криптовалют, обеспечивая при этом надежность, гибкость и возможность использования различных видов газообразного топлива.</w:t>
      </w:r>
    </w:p>
    <w:p w14:paraId="636BCFFB" w14:textId="424F7757" w:rsidR="00134D1C" w:rsidRDefault="00134D1C" w:rsidP="00134D1C">
      <w:pPr>
        <w:pStyle w:val="ds-markdown-paragraph"/>
      </w:pPr>
      <w:r>
        <w:t xml:space="preserve">Более подробно о </w:t>
      </w:r>
      <w:proofErr w:type="spellStart"/>
      <w:r>
        <w:t>газопоршневых</w:t>
      </w:r>
      <w:proofErr w:type="spellEnd"/>
      <w:r>
        <w:t xml:space="preserve"> установках </w:t>
      </w:r>
      <w:r w:rsidR="007B6675">
        <w:t>можно узнать,</w:t>
      </w:r>
      <w:r>
        <w:t xml:space="preserve"> перейдя по ссылке http://euroet.ru/products/silovoe-elektrooborudovanie/gazoporshnevye-generatornye-ustanovki-edinichnaya-moshchnost-ot-30-do-1200-kvt/</w:t>
      </w:r>
    </w:p>
    <w:p w14:paraId="4982C6E9" w14:textId="77777777" w:rsidR="00134D1C" w:rsidRPr="007B6675" w:rsidRDefault="00134D1C" w:rsidP="00E21D68">
      <w:pPr>
        <w:rPr>
          <w:lang w:val="en-US"/>
        </w:rPr>
      </w:pPr>
    </w:p>
    <w:sectPr w:rsidR="00134D1C" w:rsidRPr="007B6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8B447D"/>
    <w:multiLevelType w:val="multilevel"/>
    <w:tmpl w:val="464A0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D68"/>
    <w:rsid w:val="00134D1C"/>
    <w:rsid w:val="002308A9"/>
    <w:rsid w:val="005B5214"/>
    <w:rsid w:val="007B6675"/>
    <w:rsid w:val="00865347"/>
    <w:rsid w:val="00BB68EC"/>
    <w:rsid w:val="00E21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C8684"/>
  <w15:chartTrackingRefBased/>
  <w15:docId w15:val="{D46D8735-9989-42E5-BCD4-6EF85D65A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34D1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34D1C"/>
    <w:rPr>
      <w:color w:val="605E5C"/>
      <w:shd w:val="clear" w:color="auto" w:fill="E1DFDD"/>
    </w:rPr>
  </w:style>
  <w:style w:type="paragraph" w:customStyle="1" w:styleId="ds-markdown-paragraph">
    <w:name w:val="ds-markdown-paragraph"/>
    <w:basedOn w:val="a"/>
    <w:rsid w:val="00134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34D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62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Щеглова Евгения Владимировна</dc:creator>
  <cp:keywords/>
  <dc:description/>
  <cp:lastModifiedBy>Щеглова Евгения Владимировна</cp:lastModifiedBy>
  <cp:revision>3</cp:revision>
  <dcterms:created xsi:type="dcterms:W3CDTF">2025-12-16T07:27:00Z</dcterms:created>
  <dcterms:modified xsi:type="dcterms:W3CDTF">2025-12-16T07:39:00Z</dcterms:modified>
</cp:coreProperties>
</file>