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0E41DF" w:rsidRPr="00A150B1" w14:paraId="3CC68E4C" w14:textId="77777777" w:rsidTr="00AD2F64">
        <w:trPr>
          <w:trHeight w:val="1719"/>
        </w:trPr>
        <w:tc>
          <w:tcPr>
            <w:tcW w:w="7054" w:type="dxa"/>
            <w:shd w:val="clear" w:color="auto" w:fill="auto"/>
          </w:tcPr>
          <w:p w14:paraId="3A0857BC" w14:textId="77777777" w:rsidR="000E41DF" w:rsidRDefault="000E41DF" w:rsidP="00AD2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6D1A9B24" w14:textId="77777777" w:rsidR="000E41DF" w:rsidRDefault="000E41DF" w:rsidP="00AD2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30BE97BC" w14:textId="77777777" w:rsidR="000E41DF" w:rsidRDefault="000E41DF" w:rsidP="00AD2F64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1ACFD141" w14:textId="77777777" w:rsidR="000E41DF" w:rsidRPr="006C6318" w:rsidRDefault="000E41DF" w:rsidP="00AD2F64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14:paraId="319B68CE" w14:textId="77777777" w:rsidR="000E41DF" w:rsidRPr="00FB0193" w:rsidRDefault="000E41DF" w:rsidP="00AD2F64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24 декабря 2025</w:t>
            </w:r>
            <w:r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581F7" wp14:editId="6327BEC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0B072A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14:paraId="32107789" w14:textId="77777777" w:rsidR="000E41DF" w:rsidRPr="006C6318" w:rsidRDefault="000E41DF" w:rsidP="00AD2F64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06CE3D79" wp14:editId="3118FD63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4DD70C" w14:textId="77777777" w:rsidR="000E41DF" w:rsidRDefault="000E41DF" w:rsidP="000E41DF">
      <w:pPr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 Челябинск</w:t>
      </w:r>
    </w:p>
    <w:p w14:paraId="4D3FAE3E" w14:textId="5AC3A18A" w:rsidR="000E41DF" w:rsidRPr="000E0644" w:rsidRDefault="009052E6" w:rsidP="000E41DF">
      <w:pPr>
        <w:shd w:val="clear" w:color="auto" w:fill="FFFFFF"/>
        <w:suppressAutoHyphens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разряда запрещ</w:t>
      </w:r>
      <w:r w:rsidR="00354B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нных: </w:t>
      </w:r>
      <w:r w:rsidR="000E41DF" w:rsidRPr="000E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</w:t>
      </w:r>
      <w:r w:rsidR="00354B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0E41DF" w:rsidRPr="000E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посылки </w:t>
      </w:r>
      <w:proofErr w:type="spellStart"/>
      <w:r w:rsidR="000E41DF" w:rsidRPr="000E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челябинцы</w:t>
      </w:r>
      <w:proofErr w:type="spellEnd"/>
      <w:r w:rsidR="000E41DF" w:rsidRPr="000E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пытались </w:t>
      </w:r>
      <w:r w:rsidR="00354B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отправить</w:t>
      </w:r>
      <w:r w:rsidR="00354B8F" w:rsidRPr="000E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близки</w:t>
      </w:r>
      <w:r w:rsidR="00354B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354B8F" w:rsidRPr="000E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41DF" w:rsidRPr="000E4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Новому году</w:t>
      </w:r>
    </w:p>
    <w:p w14:paraId="1F0C53EC" w14:textId="1E19008E" w:rsidR="000E41DF" w:rsidRPr="000E0644" w:rsidRDefault="000E41DF" w:rsidP="000E41DF">
      <w:pPr>
        <w:shd w:val="clear" w:color="auto" w:fill="FFFFFF"/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Почта России составила рейтинг запрещённых к пересылке </w:t>
      </w:r>
      <w:r w:rsidR="00905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вложений</w:t>
      </w: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жители Челябинской области в преддверии Нового года пытались отправить чаще всего. Лидируют в списке — пиротехнические изделия и игрушки на литиевых батарейках.</w:t>
      </w:r>
    </w:p>
    <w:p w14:paraId="36FC3E94" w14:textId="22E35B78" w:rsidR="000E41DF" w:rsidRPr="00B742BA" w:rsidRDefault="000E41DF" w:rsidP="000E41DF">
      <w:pPr>
        <w:shd w:val="clear" w:color="auto" w:fill="FFFFFF"/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середины ноября жители региона на 30% активнее отправляли бандероли и посылки в другие регионы страны и за рубеж. </w:t>
      </w:r>
      <w:r w:rsidR="008753CB" w:rsidRPr="00B742BA">
        <w:rPr>
          <w:rFonts w:ascii="Times New Roman" w:eastAsia="Times New Roman" w:hAnsi="Times New Roman"/>
          <w:bCs/>
          <w:sz w:val="24"/>
          <w:szCs w:val="24"/>
        </w:rPr>
        <w:t xml:space="preserve">Вместе с </w:t>
      </w:r>
      <w:r w:rsidR="008753CB">
        <w:rPr>
          <w:rFonts w:ascii="Times New Roman" w:eastAsia="Times New Roman" w:hAnsi="Times New Roman"/>
          <w:bCs/>
          <w:sz w:val="24"/>
          <w:szCs w:val="24"/>
        </w:rPr>
        <w:t>этим</w:t>
      </w:r>
      <w:r w:rsidR="008753CB" w:rsidRPr="00B742BA">
        <w:rPr>
          <w:rFonts w:ascii="Times New Roman" w:eastAsia="Times New Roman" w:hAnsi="Times New Roman"/>
          <w:bCs/>
          <w:sz w:val="24"/>
          <w:szCs w:val="24"/>
        </w:rPr>
        <w:t xml:space="preserve"> кратно участились случаи, когда </w:t>
      </w:r>
      <w:proofErr w:type="spellStart"/>
      <w:r w:rsidR="008753CB">
        <w:rPr>
          <w:rFonts w:ascii="Times New Roman" w:eastAsia="Times New Roman" w:hAnsi="Times New Roman"/>
          <w:bCs/>
          <w:sz w:val="24"/>
          <w:szCs w:val="24"/>
        </w:rPr>
        <w:t>южноуральцы</w:t>
      </w:r>
      <w:proofErr w:type="spellEnd"/>
      <w:r w:rsidR="008753C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753CB" w:rsidRPr="00B742BA">
        <w:rPr>
          <w:rFonts w:ascii="Times New Roman" w:eastAsia="Times New Roman" w:hAnsi="Times New Roman"/>
          <w:bCs/>
          <w:sz w:val="24"/>
          <w:szCs w:val="24"/>
        </w:rPr>
        <w:t xml:space="preserve">пытались отправить по почте </w:t>
      </w:r>
      <w:r w:rsidR="00E402B8">
        <w:rPr>
          <w:rFonts w:ascii="Times New Roman" w:eastAsia="Times New Roman" w:hAnsi="Times New Roman"/>
          <w:bCs/>
          <w:sz w:val="24"/>
          <w:szCs w:val="24"/>
        </w:rPr>
        <w:t>запрещённые к пересылке товары.</w:t>
      </w:r>
      <w:bookmarkStart w:id="0" w:name="_GoBack"/>
      <w:bookmarkEnd w:id="0"/>
    </w:p>
    <w:p w14:paraId="05F9964D" w14:textId="04D9000C" w:rsidR="000E41DF" w:rsidRPr="000E0644" w:rsidRDefault="000E41DF" w:rsidP="000E41DF">
      <w:pPr>
        <w:shd w:val="clear" w:color="auto" w:fill="FFFFFF"/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</w:t>
      </w:r>
      <w:r w:rsidR="00875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были</w:t>
      </w: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пиротехнические изделия: фейерверки, салюты и петарды. Такая продукция относится к изделиям с легковоспламеняющимися компонентами, и их перевозка без специальных разрешений строго запрещена. К этой же категории принадлежат аэрозольные баллоны для декора — снег-спрей и искусственный иней. Они содержат воспламеняющиеся газы под давлением, что представляет серьёзную опасность пожара или взрыва. </w:t>
      </w:r>
      <w:r w:rsidR="009052E6"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r w:rsidR="00905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9052E6"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популярный вид отправлений у жителей Южного Урала — игрушки на литиевых батарейках. В таких случаях пересылается только игрушка, а литиевые источники питания, которые по правилам перевозки могут считаться опасным грузом и вызвать сложности при авиаперевозке, остаются у отправителя.</w:t>
      </w:r>
      <w:r w:rsidRPr="000E0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DD25E3" w14:textId="6838F89E" w:rsidR="000E41DF" w:rsidRDefault="000E41DF" w:rsidP="000E41DF">
      <w:pPr>
        <w:shd w:val="clear" w:color="auto" w:fill="FFFFFF"/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списке новогодних презентов, которые </w:t>
      </w:r>
      <w:proofErr w:type="spellStart"/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южноуральцы</w:t>
      </w:r>
      <w:proofErr w:type="spellEnd"/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хотели бы отправить в зарубежные страны</w:t>
      </w:r>
      <w:r w:rsidR="00B9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лидируют кедровые орехи. При этом, если по России их отправлять можно, то за границу — нельзя. </w:t>
      </w:r>
    </w:p>
    <w:p w14:paraId="64036F26" w14:textId="77777777" w:rsidR="000E41DF" w:rsidRDefault="000E41DF" w:rsidP="000E41DF">
      <w:pPr>
        <w:shd w:val="clear" w:color="auto" w:fill="FFFFFF"/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«Для того, чтобы новогодний подарок принёс радость, а не проблемы и огорчения, лучше заранее уточнить регламент его отправки, особенно если предполагается доставка воздушным транспортом. И не забыть правильно и бережно его упаковать — каждый предмет должен быть упакован индивидуально, окружен амортизирующим материалом со всех сторон и неподвижно зафиксирован внутри прочной коробки», — </w:t>
      </w: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отметила региональный управляющий УФПС Челябинской области </w:t>
      </w:r>
      <w:r w:rsidRPr="000E4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 Куликова</w:t>
      </w: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CBDE0B" w14:textId="6CA6BC15" w:rsidR="000E41DF" w:rsidRPr="000E0644" w:rsidRDefault="000E41DF" w:rsidP="000E41DF">
      <w:pPr>
        <w:shd w:val="clear" w:color="auto" w:fill="FFFFFF"/>
        <w:suppressAutoHyphens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полным списком </w:t>
      </w:r>
      <w:r w:rsidR="009052E6"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запрещённы</w:t>
      </w:r>
      <w:r w:rsidR="00905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9052E6"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перевозке посылок можно ознакомиться </w:t>
      </w:r>
      <w:hyperlink r:id="rId5" w:history="1">
        <w:r w:rsidRPr="000E41D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на сайте</w:t>
        </w:r>
      </w:hyperlink>
      <w:r w:rsidRPr="000E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Почты России.</w:t>
      </w:r>
    </w:p>
    <w:p w14:paraId="121232A7" w14:textId="77777777" w:rsidR="000E41DF" w:rsidRDefault="000E41DF" w:rsidP="000E41DF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F2DDE73" w14:textId="77777777" w:rsidR="000E41DF" w:rsidRDefault="000E41DF" w:rsidP="000E41DF">
      <w:pPr>
        <w:spacing w:beforeLines="60" w:before="144" w:afterLines="20" w:after="4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7DBBBAF0" w14:textId="77777777" w:rsidR="000E41DF" w:rsidRPr="00255DD1" w:rsidRDefault="000E41DF" w:rsidP="000E41DF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255DD1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lang w:eastAsia="en-US"/>
        </w:rPr>
        <w:t>АО «Почта России»</w:t>
      </w:r>
      <w:r w:rsidRPr="00255DD1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25FF8F3C" w14:textId="77777777" w:rsidR="000E41DF" w:rsidRPr="00255DD1" w:rsidRDefault="000E41DF" w:rsidP="000E41DF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255DD1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5826C8FC" w14:textId="77777777" w:rsidR="000E41DF" w:rsidRPr="00255DD1" w:rsidRDefault="000E41DF" w:rsidP="000E41DF">
      <w:pPr>
        <w:suppressAutoHyphens w:val="0"/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</w:pPr>
      <w:r w:rsidRPr="00255DD1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US"/>
        </w:rPr>
        <w:lastRenderedPageBreak/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62F963BB" w14:textId="77777777" w:rsidR="000E41DF" w:rsidRDefault="000E41DF" w:rsidP="000E41DF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1473E443" w14:textId="77777777" w:rsidR="000E41DF" w:rsidRPr="00FE7F46" w:rsidRDefault="000E41DF" w:rsidP="000E41DF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7F46">
        <w:rPr>
          <w:rFonts w:ascii="Times New Roman" w:hAnsi="Times New Roman" w:cs="Times New Roman"/>
          <w:b/>
          <w:bCs/>
          <w:sz w:val="20"/>
          <w:szCs w:val="20"/>
        </w:rPr>
        <w:t>Пресс-служба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УФПС Челябинской области</w:t>
      </w:r>
      <w:r w:rsidRPr="00FE7F46">
        <w:rPr>
          <w:rFonts w:ascii="Times New Roman" w:hAnsi="Times New Roman" w:cs="Times New Roman"/>
          <w:b/>
          <w:bCs/>
          <w:sz w:val="20"/>
          <w:szCs w:val="20"/>
        </w:rPr>
        <w:t xml:space="preserve"> АО «Почта России»</w:t>
      </w:r>
    </w:p>
    <w:p w14:paraId="3D08A453" w14:textId="77777777" w:rsidR="000E41DF" w:rsidRPr="000A6308" w:rsidRDefault="00E402B8" w:rsidP="000E41DF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6" w:history="1">
        <w:r w:rsidR="000E41DF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A_Ponurova</w:t>
        </w:r>
        <w:r w:rsidR="000E41DF" w:rsidRPr="00E14D33">
          <w:rPr>
            <w:rStyle w:val="a3"/>
            <w:rFonts w:ascii="Times New Roman" w:hAnsi="Times New Roman"/>
            <w:bCs/>
            <w:sz w:val="20"/>
            <w:szCs w:val="20"/>
          </w:rPr>
          <w:t>@</w:t>
        </w:r>
        <w:r w:rsidR="000E41DF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russianpost</w:t>
        </w:r>
        <w:r w:rsidR="000E41DF" w:rsidRPr="00E14D33">
          <w:rPr>
            <w:rStyle w:val="a3"/>
            <w:rFonts w:ascii="Times New Roman" w:hAnsi="Times New Roman"/>
            <w:bCs/>
            <w:sz w:val="20"/>
            <w:szCs w:val="20"/>
          </w:rPr>
          <w:t>.</w:t>
        </w:r>
        <w:proofErr w:type="spellStart"/>
        <w:r w:rsidR="000E41DF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</w:t>
        </w:r>
        <w:proofErr w:type="spellEnd"/>
      </w:hyperlink>
      <w:r w:rsidR="000E41D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F94D0A8" w14:textId="77777777" w:rsidR="00777E87" w:rsidRDefault="00777E87"/>
    <w:sectPr w:rsidR="00777E87" w:rsidSect="008A3F84">
      <w:pgSz w:w="11906" w:h="16838"/>
      <w:pgMar w:top="709" w:right="850" w:bottom="851" w:left="1418" w:header="419" w:footer="425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Cambria"/>
    <w:charset w:val="CC"/>
    <w:family w:val="auto"/>
    <w:pitch w:val="default"/>
    <w:sig w:usb0="00000000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DF"/>
    <w:rsid w:val="000E41DF"/>
    <w:rsid w:val="00354B8F"/>
    <w:rsid w:val="00777E87"/>
    <w:rsid w:val="008753CB"/>
    <w:rsid w:val="009052E6"/>
    <w:rsid w:val="00B742BA"/>
    <w:rsid w:val="00B909D4"/>
    <w:rsid w:val="00E4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7A8E"/>
  <w15:chartTrackingRefBased/>
  <w15:docId w15:val="{D3E7DCCC-CC4D-4CF1-8901-BE07336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DF"/>
    <w:pPr>
      <w:suppressAutoHyphens/>
      <w:spacing w:after="200" w:line="276" w:lineRule="auto"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E41DF"/>
    <w:rPr>
      <w:color w:val="0000FF"/>
      <w:u w:val="single"/>
    </w:rPr>
  </w:style>
  <w:style w:type="paragraph" w:styleId="a4">
    <w:name w:val="No Spacing"/>
    <w:link w:val="a5"/>
    <w:uiPriority w:val="1"/>
    <w:qFormat/>
    <w:rsid w:val="000E41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rsid w:val="000E41D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2BA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Ponurova@russianpost.ru" TargetMode="External"/><Relationship Id="rId5" Type="http://schemas.openxmlformats.org/officeDocument/2006/relationships/hyperlink" Target="https://www.pochta.ru/support/post-rules/prohibited-for-deliver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4</cp:revision>
  <dcterms:created xsi:type="dcterms:W3CDTF">2025-12-24T06:52:00Z</dcterms:created>
  <dcterms:modified xsi:type="dcterms:W3CDTF">2025-12-24T08:30:00Z</dcterms:modified>
</cp:coreProperties>
</file>