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ayout w:type="fixed"/>
        <w:tblLook w:val="0400" w:firstRow="0" w:lastRow="0" w:firstColumn="0" w:lastColumn="0" w:noHBand="0" w:noVBand="1"/>
      </w:tblPr>
      <w:tblGrid>
        <w:gridCol w:w="7054"/>
        <w:gridCol w:w="2517"/>
      </w:tblGrid>
      <w:tr w:rsidR="00605877" w14:paraId="0A448AD6" w14:textId="77777777" w:rsidTr="00D03A32">
        <w:trPr>
          <w:trHeight w:val="1719"/>
        </w:trPr>
        <w:tc>
          <w:tcPr>
            <w:tcW w:w="7054" w:type="dxa"/>
            <w:shd w:val="clear" w:color="auto" w:fill="auto"/>
          </w:tcPr>
          <w:p w14:paraId="17A10133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16B7CC4F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2425B0D1" w14:textId="77777777" w:rsidR="00605877" w:rsidRDefault="00605877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</w:p>
          <w:p w14:paraId="54FD0BA7" w14:textId="75AA9328" w:rsidR="00605877" w:rsidRDefault="0036439F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>ПРЕСС-РЕЛИЗ</w:t>
            </w:r>
            <w:r w:rsidR="00605877"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0AB4FBAF" w14:textId="32481922" w:rsidR="00605877" w:rsidRDefault="00CF2F9F" w:rsidP="00661890">
            <w:pPr>
              <w:spacing w:after="0" w:line="240" w:lineRule="auto"/>
              <w:jc w:val="both"/>
              <w:rPr>
                <w:rFonts w:ascii="Arial" w:eastAsia="Arial" w:hAnsi="Arial" w:cs="Arial"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E6"/>
                <w:sz w:val="24"/>
                <w:szCs w:val="24"/>
              </w:rPr>
              <w:t>2</w:t>
            </w:r>
            <w:r w:rsidR="00661890">
              <w:rPr>
                <w:rFonts w:ascii="Arial" w:eastAsia="Arial" w:hAnsi="Arial" w:cs="Arial"/>
                <w:color w:val="0000E6"/>
                <w:sz w:val="24"/>
                <w:szCs w:val="24"/>
                <w:lang w:val="en-US"/>
              </w:rPr>
              <w:t>9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0A0165">
              <w:rPr>
                <w:rFonts w:ascii="Arial" w:eastAsia="Arial" w:hAnsi="Arial" w:cs="Arial"/>
                <w:color w:val="0000E6"/>
                <w:sz w:val="24"/>
                <w:szCs w:val="24"/>
              </w:rPr>
              <w:t>декабря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202</w:t>
            </w:r>
            <w:r w:rsidR="00570780">
              <w:rPr>
                <w:rFonts w:ascii="Arial" w:eastAsia="Arial" w:hAnsi="Arial" w:cs="Arial"/>
                <w:color w:val="0000E6"/>
                <w:sz w:val="24"/>
                <w:szCs w:val="24"/>
              </w:rPr>
              <w:t>5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6058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425F52C" wp14:editId="6F3B86D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228600</wp:posOffset>
                      </wp:positionV>
                      <wp:extent cx="4506595" cy="254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3092703" y="3780000"/>
                                <a:ext cx="4506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2E320B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0;margin-top:18pt;width:354.85pt;height:2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" strokecolor="#0000e6" strokeweight="2pt"/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auto"/>
          </w:tcPr>
          <w:p w14:paraId="5C281F45" w14:textId="77777777" w:rsidR="00605877" w:rsidRDefault="00605877" w:rsidP="00D03A32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59B057F1" wp14:editId="5D2AAC2A">
                  <wp:extent cx="901700" cy="901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56C1B2" w14:textId="025165AA" w:rsidR="009A2A6E" w:rsidRPr="00F54D2F" w:rsidRDefault="00537018" w:rsidP="000A01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Красиво, </w:t>
      </w:r>
      <w:r w:rsidRPr="00F54D2F">
        <w:rPr>
          <w:rFonts w:ascii="Times New Roman" w:hAnsi="Times New Roman" w:cs="Times New Roman"/>
          <w:b/>
          <w:sz w:val="28"/>
          <w:szCs w:val="28"/>
        </w:rPr>
        <w:t xml:space="preserve">современно, удобно: Почта России </w:t>
      </w:r>
      <w:r w:rsidR="00043907">
        <w:rPr>
          <w:rFonts w:ascii="Times New Roman" w:hAnsi="Times New Roman" w:cs="Times New Roman"/>
          <w:b/>
          <w:sz w:val="28"/>
          <w:szCs w:val="28"/>
        </w:rPr>
        <w:t>выполнила программу ремонта сельских отделений в Челябинской области в 2025 году</w:t>
      </w:r>
    </w:p>
    <w:p w14:paraId="5F1FB568" w14:textId="74925FFF" w:rsidR="000A0165" w:rsidRDefault="000A0165" w:rsidP="008E3C5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26 декабря </w:t>
      </w:r>
      <w:r w:rsidRPr="000A01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Почта России открыла отделение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в новом здании из быстровозводимых конструкций в</w:t>
      </w:r>
      <w:r w:rsidRPr="000A01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посёлке Северный Сосновского муниципального округа Челябинской области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 w:rsidRPr="000A01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B01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Модернизация подразделения позволила повысить качество услуг почти для</w:t>
      </w:r>
      <w:r w:rsidRPr="000A01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</w:t>
      </w:r>
      <w:r w:rsidRPr="000A01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 000 </w:t>
      </w:r>
      <w:r w:rsidR="006B01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сельских </w:t>
      </w:r>
      <w:r w:rsidRPr="000A01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жителей.</w:t>
      </w:r>
    </w:p>
    <w:p w14:paraId="545B188D" w14:textId="5836EA23" w:rsidR="000A0165" w:rsidRDefault="000A0165" w:rsidP="000A0165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A016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зону обслуживания </w:t>
      </w:r>
      <w:r w:rsidR="005C2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отделения почтовой связи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456504 </w:t>
      </w:r>
      <w:r w:rsidRPr="000A016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входит </w:t>
      </w:r>
      <w:r w:rsidR="006B01BF" w:rsidRPr="000A016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также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посёлок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Вавиловец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="006B01B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садоводческие некоммерческие товарищества «Мысы» и «</w:t>
      </w:r>
      <w:proofErr w:type="spellStart"/>
      <w:r w:rsidR="006B01B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Электрометаллург</w:t>
      </w:r>
      <w:proofErr w:type="spellEnd"/>
      <w:r w:rsidR="006B01B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».</w:t>
      </w:r>
      <w:r w:rsidRPr="000A016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5C20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</w:t>
      </w:r>
      <w:r w:rsidRPr="000A016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тделение работает три дня в неделю: вторник, </w:t>
      </w:r>
      <w:r w:rsidR="00410EE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четверг, суббота с 10:00 до 16:0</w:t>
      </w:r>
      <w:r w:rsidRPr="000A016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0, с перерывом на обед с 13:00 до 14:00.</w:t>
      </w:r>
    </w:p>
    <w:p w14:paraId="76F6131E" w14:textId="4C73814C" w:rsidR="004B5859" w:rsidRDefault="004B5859" w:rsidP="000A0165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Новый </w:t>
      </w:r>
      <w:r w:rsidRPr="00410EE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офис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оборудован с учётом обеспечения максимального комфорта для сотрудников и посетителей: установлены системы климатического контроля, кондиционирования, пожарная сигнализация и видеонаблюдение, есть </w:t>
      </w:r>
      <w:r w:rsidRPr="00410EE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водоснабжение, отоплени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е. Новая техника подключена к каналам онлайн-связи. Кроме того, о</w:t>
      </w:r>
      <w:r w:rsidRPr="00410EE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тделение отвечает требованиям </w:t>
      </w:r>
      <w:proofErr w:type="spellStart"/>
      <w:r w:rsidRPr="00410EE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безбарьерной</w:t>
      </w:r>
      <w:proofErr w:type="spellEnd"/>
      <w:r w:rsidRPr="00410EE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среды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67E59297" w14:textId="77777777" w:rsidR="00B37802" w:rsidRPr="00F54D2F" w:rsidRDefault="00B37802" w:rsidP="00B37802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F54D2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Т</w:t>
      </w:r>
      <w:r w:rsidRPr="00300D0C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ехнологии быстровозводимых зданий 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мы используем</w:t>
      </w:r>
      <w:r w:rsidRPr="00300D0C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в тех случаях, когда в пос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ё</w:t>
      </w:r>
      <w:r w:rsidRPr="00300D0C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лке нет 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подходящего</w:t>
      </w:r>
      <w:r w:rsidRPr="00300D0C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здания 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для </w:t>
      </w:r>
      <w:r w:rsidRPr="00300D0C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почты, а старое уже слишком ветхое. 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Все модернизированные отделения</w:t>
      </w:r>
      <w:r w:rsidRPr="007C33AB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отличаются</w:t>
      </w:r>
      <w:r w:rsidRPr="007C33AB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современным внешним видом и расширенным функционалом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. </w:t>
      </w:r>
      <w:r w:rsidRPr="00AC6D17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Мы делаем всё возможное, чтобы клиенты удобно, быстро и эффективно получали услуги, а сотрудник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и работали в комфортных условиях»</w:t>
      </w:r>
      <w:r w:rsidRPr="00AC6D17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, </w:t>
      </w:r>
      <w:r w:rsidRPr="00AC6D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— отметил</w:t>
      </w:r>
      <w:r w:rsidRPr="00AC6D17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</w:t>
      </w:r>
      <w:r w:rsidRPr="00F54D2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директор УФПС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Челябинской </w:t>
      </w:r>
      <w:r w:rsidRPr="00F54D2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области </w:t>
      </w:r>
      <w:r w:rsidRPr="00F54D2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Константин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Болдырев</w:t>
      </w:r>
      <w:r w:rsidRPr="00F54D2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14:paraId="5259962B" w14:textId="2E79A563" w:rsidR="00A657F5" w:rsidRDefault="004B5859" w:rsidP="00410EEE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Теперь в</w:t>
      </w:r>
      <w:r w:rsidR="00410EE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A657F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новом </w:t>
      </w:r>
      <w:r w:rsidR="00410EE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офисе можно не только </w:t>
      </w:r>
      <w:r w:rsidR="00A657F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получить</w:t>
      </w:r>
      <w:r w:rsidR="00410EE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классически</w:t>
      </w:r>
      <w:r w:rsidR="00AC6D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й</w:t>
      </w:r>
      <w:r w:rsidR="00410EE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набор почтовых услуг</w:t>
      </w:r>
      <w:r w:rsidR="00A657F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="00AC6D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таких как отправка и получение корреспонденции, проведение финансовых операций, </w:t>
      </w:r>
      <w:r w:rsidR="00A657F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но и</w:t>
      </w:r>
      <w:r w:rsidR="00410EE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410EEE" w:rsidRPr="000A016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подтвердить учётную запись на портале </w:t>
      </w:r>
      <w:proofErr w:type="spellStart"/>
      <w:r w:rsidR="00410EEE" w:rsidRPr="000A016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Госуслуг</w:t>
      </w:r>
      <w:proofErr w:type="spellEnd"/>
      <w:r w:rsidR="00410EEE" w:rsidRPr="000A016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воспользоваться </w:t>
      </w:r>
      <w:r w:rsidR="000102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цифровыми</w:t>
      </w:r>
      <w:r w:rsidR="00410EEE" w:rsidRPr="000A016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сервисами и ра</w:t>
      </w:r>
      <w:r w:rsidR="000102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спечатать необходимые документы</w:t>
      </w:r>
      <w:r w:rsidR="00410EEE" w:rsidRPr="000A016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A657F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Для клиентов установлен компьютер для самостоятельного дост</w:t>
      </w:r>
      <w:bookmarkStart w:id="0" w:name="_GoBack"/>
      <w:bookmarkEnd w:id="0"/>
      <w:r w:rsidR="00A657F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упа к социально значимым сайтам</w:t>
      </w:r>
      <w:r w:rsidR="00C51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:</w:t>
      </w:r>
      <w:r w:rsidR="00A657F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A657F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Госуслуг</w:t>
      </w:r>
      <w:proofErr w:type="spellEnd"/>
      <w:r w:rsidR="00A657F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Социального фонда, </w:t>
      </w:r>
      <w:proofErr w:type="spellStart"/>
      <w:r w:rsidR="00A657F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Работа.ру</w:t>
      </w:r>
      <w:proofErr w:type="spellEnd"/>
      <w:r w:rsidR="00A657F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 др. Также в модернизированном отделении есть «уголок здоровья», где посетители могут бесплатно измерить давление, температуру и уровень кислорода в крови.</w:t>
      </w:r>
    </w:p>
    <w:p w14:paraId="4669F296" w14:textId="3E160A19" w:rsidR="00043907" w:rsidRDefault="00043907" w:rsidP="00410EEE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43907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«Проект модернизации сельских отделений почтовой связи реализуется по поручению Президента России с 2022 года. За это время Почта обновила в регионе 1</w:t>
      </w:r>
      <w:r w:rsidR="00F8768C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15</w:t>
      </w:r>
      <w:r w:rsidRPr="00043907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почтовых офисов. В следующем году планируется включить в план модернизации более 30 сельских отделений почтовой связи. При формировании квоты предпочтения отдаются тем регионам, в которых уже существуют меры поддержки для Почты России. В Челябинской области предприятие освобождено от налога на имущество и транспортного налога. Также в рамках соглашения с Управлением по труду и занятости населения региона совместно с Управлением федеральной почтовой связи реализуется дорожная карта по подбору персонала»,</w:t>
      </w:r>
      <w:r w:rsidR="00F8768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— </w:t>
      </w:r>
      <w:r w:rsidRPr="0004390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рассказал первый заместитель Министра информационных технологий, связи и цифрового развития Челябинской области </w:t>
      </w:r>
      <w:r w:rsidRPr="0004390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Василий </w:t>
      </w:r>
      <w:proofErr w:type="spellStart"/>
      <w:r w:rsidRPr="0004390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Кокорюкин</w:t>
      </w:r>
      <w:proofErr w:type="spellEnd"/>
      <w:r w:rsidRPr="0004390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3AFEF5DF" w14:textId="77777777" w:rsidR="00F8768C" w:rsidRDefault="00F8768C" w:rsidP="00F8768C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54D2F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lastRenderedPageBreak/>
        <w:t>«</w:t>
      </w:r>
      <w:r w:rsidRPr="000F720F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Открытие нового отделения почтовой связи – это значимое событие не только для пос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ё</w:t>
      </w:r>
      <w:r w:rsidRPr="000F720F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лка Северный, но и для всего Сосновского округа. Важный шаг в развитии социальной инфраструктуры. Теперь посетители смогут получать почтовые и финансовые услуги в комфортных условиях. Уверены, местные жители высоко оценят новое, просторное отделение почтовой связи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»</w:t>
      </w:r>
      <w:r w:rsidRPr="00AC6D17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, </w:t>
      </w:r>
      <w:r w:rsidRPr="00AC6D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—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подчеркнул первый заместитель г</w:t>
      </w:r>
      <w:r w:rsidRPr="000F720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лавы Сосновского муниципального округа </w:t>
      </w:r>
      <w:r w:rsidRPr="000F720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Эмиль Валеев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14:paraId="7679D884" w14:textId="10101A43" w:rsidR="00CF2F9F" w:rsidRDefault="00635043" w:rsidP="008E3C50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</w:t>
      </w:r>
      <w:r w:rsidR="002B05B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Челябинской области в 2025 году были модернизированы пять сельских почтовых отделени</w:t>
      </w:r>
      <w:r w:rsidR="009C282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</w:t>
      </w:r>
      <w:r w:rsidR="002B05B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CF2F9F" w:rsidRPr="00F54D2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Модульные </w:t>
      </w:r>
      <w:r w:rsidR="002B05B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офисы</w:t>
      </w:r>
      <w:r w:rsidR="00CF2F9F" w:rsidRPr="00F54D2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2B05B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помимо п. Северный </w:t>
      </w:r>
      <w:r w:rsidR="00CF2F9F" w:rsidRPr="00F54D2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появились в</w:t>
      </w:r>
      <w:r w:rsidR="002B05B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посёлках Андреевский и </w:t>
      </w:r>
      <w:proofErr w:type="spellStart"/>
      <w:r w:rsidR="002B05B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Наследницкий</w:t>
      </w:r>
      <w:proofErr w:type="spellEnd"/>
      <w:r w:rsidR="002B05B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2B05B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Брединского</w:t>
      </w:r>
      <w:proofErr w:type="spellEnd"/>
      <w:r w:rsidR="002B05B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муниципального округа и в селе </w:t>
      </w:r>
      <w:proofErr w:type="spellStart"/>
      <w:r w:rsidR="002B05B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Еленинка</w:t>
      </w:r>
      <w:proofErr w:type="spellEnd"/>
      <w:r w:rsidR="002B05B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2B05B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Карталинского</w:t>
      </w:r>
      <w:proofErr w:type="spellEnd"/>
      <w:r w:rsidR="002B05B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муниципального округа</w:t>
      </w:r>
      <w:r w:rsidR="00CF2F9F" w:rsidRPr="00F54D2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2B05B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Капитально отремонтировано отделение в посёлке Трубный Сосновского </w:t>
      </w:r>
      <w:r w:rsidR="00651EA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муниципального округа</w:t>
      </w:r>
      <w:r w:rsidR="002B05B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76318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Модернизированные отделения обслуживают более 10 000 жителей.</w:t>
      </w:r>
    </w:p>
    <w:p w14:paraId="21300206" w14:textId="47E5DDEF" w:rsidR="00E11A78" w:rsidRDefault="009C452B" w:rsidP="00A22D27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Всего в</w:t>
      </w:r>
      <w:r w:rsidR="00A22D27" w:rsidRPr="00A22D2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Челябинской области 393 </w:t>
      </w:r>
      <w:r w:rsidR="00AC3E3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сельских</w:t>
      </w:r>
      <w:r w:rsidR="00A22D2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почтовых </w:t>
      </w:r>
      <w:r w:rsidR="00A22D2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отделени</w:t>
      </w:r>
      <w:r w:rsidR="009C282E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я</w:t>
      </w:r>
      <w:r w:rsidR="00A22D27" w:rsidRPr="00A22D2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из них </w:t>
      </w:r>
      <w:r w:rsidR="00A22D2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уже </w:t>
      </w:r>
      <w:r w:rsidR="00A22D27" w:rsidRPr="00A22D2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модернизировано 11</w:t>
      </w:r>
      <w:r w:rsidR="00A22D2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5</w:t>
      </w:r>
      <w:r w:rsidR="00A22D27" w:rsidRPr="00A22D2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22D2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примерно такое же количество </w:t>
      </w:r>
      <w:r w:rsidR="00AC3E3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ещё </w:t>
      </w:r>
      <w:r w:rsidR="00A22D2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нуждаются в обновлении. </w:t>
      </w:r>
      <w:r w:rsidR="00A22D27" w:rsidRPr="00A22D2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Модернизированные </w:t>
      </w:r>
      <w:r w:rsidR="005C204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офисы</w:t>
      </w:r>
      <w:r w:rsidR="00A22D27" w:rsidRPr="00A22D2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находятся в 26 </w:t>
      </w:r>
      <w:r w:rsidR="00B9602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муниципальных округах</w:t>
      </w:r>
      <w:r w:rsidR="00A22D27" w:rsidRPr="00A22D2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 в общей сложности</w:t>
      </w:r>
      <w:r w:rsidR="00AC3E3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они</w:t>
      </w:r>
      <w:r w:rsidR="00A22D27" w:rsidRPr="00A22D2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обслуживают более 200</w:t>
      </w:r>
      <w:r w:rsidR="00B9602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 000</w:t>
      </w:r>
      <w:r w:rsidR="00A22D27" w:rsidRPr="00A22D2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жителей.</w:t>
      </w:r>
    </w:p>
    <w:p w14:paraId="303146CB" w14:textId="0D704821" w:rsidR="00F8768C" w:rsidRDefault="009C452B" w:rsidP="00A22D27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Также</w:t>
      </w:r>
      <w:r w:rsidR="00F8768C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 2025 г. Почта на паритетных начала</w:t>
      </w:r>
      <w:r w:rsidR="00716BB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х</w:t>
      </w:r>
      <w:r w:rsidR="00F8768C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с Правительством Челябинской области </w:t>
      </w:r>
      <w:r w:rsidR="00716BB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отремонтировала пять городских отделений: в Челябинске, Магнитогорске и Миассе. </w:t>
      </w:r>
    </w:p>
    <w:p w14:paraId="2F40A398" w14:textId="77777777" w:rsidR="00F8768C" w:rsidRDefault="00F8768C" w:rsidP="00A22D27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14:paraId="7B8A433F" w14:textId="77777777" w:rsidR="005B0FB7" w:rsidRPr="005B0FB7" w:rsidRDefault="005B0FB7" w:rsidP="005B0FB7">
      <w:pPr>
        <w:spacing w:beforeLines="60" w:before="144" w:afterLines="20" w:after="4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5B0FB7">
        <w:rPr>
          <w:rFonts w:ascii="Times New Roman" w:hAnsi="Times New Roman" w:cs="Times New Roman"/>
          <w:b/>
          <w:i/>
          <w:sz w:val="20"/>
          <w:szCs w:val="20"/>
        </w:rPr>
        <w:t>Справочно</w:t>
      </w:r>
      <w:proofErr w:type="spellEnd"/>
      <w:r w:rsidRPr="005B0FB7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14:paraId="0242C7CB" w14:textId="77777777" w:rsidR="005B0FB7" w:rsidRPr="005B0FB7" w:rsidRDefault="005B0FB7" w:rsidP="005B0FB7">
      <w:pPr>
        <w:suppressAutoHyphens w:val="0"/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5B0FB7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  <w:lang w:eastAsia="en-US"/>
        </w:rPr>
        <w:t>АО «Почта России»</w:t>
      </w:r>
      <w:r w:rsidRPr="005B0FB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14:paraId="56F76C9E" w14:textId="77777777" w:rsidR="005B0FB7" w:rsidRPr="005B0FB7" w:rsidRDefault="005B0FB7" w:rsidP="005B0FB7">
      <w:pPr>
        <w:suppressAutoHyphens w:val="0"/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5B0FB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14:paraId="6D0EDA3E" w14:textId="77777777" w:rsidR="005B0FB7" w:rsidRPr="005B0FB7" w:rsidRDefault="005B0FB7" w:rsidP="005B0FB7">
      <w:pPr>
        <w:suppressAutoHyphens w:val="0"/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US"/>
        </w:rPr>
      </w:pPr>
      <w:r w:rsidRPr="005B0FB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US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14:paraId="6DD75C21" w14:textId="77777777" w:rsidR="005B0FB7" w:rsidRPr="005B0FB7" w:rsidRDefault="005B0FB7" w:rsidP="005B0FB7">
      <w:pPr>
        <w:spacing w:before="120" w:after="120" w:line="288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79F6557F" w14:textId="77777777" w:rsidR="005B0FB7" w:rsidRPr="005B0FB7" w:rsidRDefault="005B0FB7" w:rsidP="005B0FB7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B0FB7">
        <w:rPr>
          <w:rFonts w:ascii="Times New Roman" w:hAnsi="Times New Roman" w:cs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14:paraId="7A3ADE8C" w14:textId="77777777" w:rsidR="005B0FB7" w:rsidRPr="005B0FB7" w:rsidRDefault="005C2046" w:rsidP="005B0FB7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hyperlink r:id="rId6" w:history="1">
        <w:r w:rsidR="005B0FB7" w:rsidRPr="005B0FB7">
          <w:rPr>
            <w:rFonts w:ascii="Times New Roman" w:hAnsi="Times New Roman" w:cs="font299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="005B0FB7" w:rsidRPr="005B0FB7">
          <w:rPr>
            <w:rFonts w:ascii="Times New Roman" w:hAnsi="Times New Roman" w:cs="font299"/>
            <w:bCs/>
            <w:color w:val="0000FF"/>
            <w:sz w:val="20"/>
            <w:szCs w:val="20"/>
            <w:u w:val="single"/>
          </w:rPr>
          <w:t>@</w:t>
        </w:r>
        <w:r w:rsidR="005B0FB7" w:rsidRPr="005B0FB7">
          <w:rPr>
            <w:rFonts w:ascii="Times New Roman" w:hAnsi="Times New Roman" w:cs="font299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="005B0FB7" w:rsidRPr="005B0FB7">
          <w:rPr>
            <w:rFonts w:ascii="Times New Roman" w:hAnsi="Times New Roman" w:cs="font299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="005B0FB7" w:rsidRPr="005B0FB7">
          <w:rPr>
            <w:rFonts w:ascii="Times New Roman" w:hAnsi="Times New Roman" w:cs="font299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="005B0FB7" w:rsidRPr="005B0FB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BF89C65" w14:textId="77777777" w:rsidR="00AF157B" w:rsidRDefault="00AF157B" w:rsidP="00D540B3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sectPr w:rsidR="00AF157B" w:rsidSect="00B263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Cambria"/>
    <w:charset w:val="CC"/>
    <w:family w:val="auto"/>
    <w:pitch w:val="default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64"/>
    <w:rsid w:val="00010284"/>
    <w:rsid w:val="00043907"/>
    <w:rsid w:val="00057C94"/>
    <w:rsid w:val="000729CD"/>
    <w:rsid w:val="000A0165"/>
    <w:rsid w:val="000B6E32"/>
    <w:rsid w:val="000F720F"/>
    <w:rsid w:val="00153437"/>
    <w:rsid w:val="00167D9F"/>
    <w:rsid w:val="00182A55"/>
    <w:rsid w:val="0019099F"/>
    <w:rsid w:val="00197B4D"/>
    <w:rsid w:val="001A7633"/>
    <w:rsid w:val="001E2ACB"/>
    <w:rsid w:val="001E6F1B"/>
    <w:rsid w:val="00200D6C"/>
    <w:rsid w:val="00203FD3"/>
    <w:rsid w:val="0021647C"/>
    <w:rsid w:val="00221106"/>
    <w:rsid w:val="002428A6"/>
    <w:rsid w:val="002448DD"/>
    <w:rsid w:val="00251115"/>
    <w:rsid w:val="002574E1"/>
    <w:rsid w:val="002722E3"/>
    <w:rsid w:val="00273F0F"/>
    <w:rsid w:val="002A77AC"/>
    <w:rsid w:val="002B05B3"/>
    <w:rsid w:val="00300F44"/>
    <w:rsid w:val="0036439F"/>
    <w:rsid w:val="00365901"/>
    <w:rsid w:val="00376423"/>
    <w:rsid w:val="003C1017"/>
    <w:rsid w:val="003C2D67"/>
    <w:rsid w:val="003D2517"/>
    <w:rsid w:val="00410EEE"/>
    <w:rsid w:val="00446D88"/>
    <w:rsid w:val="004A5B80"/>
    <w:rsid w:val="004A649B"/>
    <w:rsid w:val="004B5859"/>
    <w:rsid w:val="004C2964"/>
    <w:rsid w:val="004E3294"/>
    <w:rsid w:val="00502A2F"/>
    <w:rsid w:val="00522A1A"/>
    <w:rsid w:val="00527005"/>
    <w:rsid w:val="00537018"/>
    <w:rsid w:val="00570780"/>
    <w:rsid w:val="005942FB"/>
    <w:rsid w:val="005B0FB7"/>
    <w:rsid w:val="005B3F7E"/>
    <w:rsid w:val="005C2046"/>
    <w:rsid w:val="005E61EC"/>
    <w:rsid w:val="005F7774"/>
    <w:rsid w:val="00605877"/>
    <w:rsid w:val="00606579"/>
    <w:rsid w:val="006079F6"/>
    <w:rsid w:val="00635043"/>
    <w:rsid w:val="0064649C"/>
    <w:rsid w:val="00651EA5"/>
    <w:rsid w:val="00656650"/>
    <w:rsid w:val="00661890"/>
    <w:rsid w:val="0067034C"/>
    <w:rsid w:val="0068394B"/>
    <w:rsid w:val="006924AE"/>
    <w:rsid w:val="006B01BF"/>
    <w:rsid w:val="006B7FD6"/>
    <w:rsid w:val="006E2540"/>
    <w:rsid w:val="00714A3A"/>
    <w:rsid w:val="00716BB3"/>
    <w:rsid w:val="00727398"/>
    <w:rsid w:val="00744A62"/>
    <w:rsid w:val="00756B11"/>
    <w:rsid w:val="0076318D"/>
    <w:rsid w:val="00770151"/>
    <w:rsid w:val="0079742D"/>
    <w:rsid w:val="00816064"/>
    <w:rsid w:val="008C3394"/>
    <w:rsid w:val="008C4410"/>
    <w:rsid w:val="008E0483"/>
    <w:rsid w:val="008E3C50"/>
    <w:rsid w:val="00927A1E"/>
    <w:rsid w:val="00962364"/>
    <w:rsid w:val="009736AD"/>
    <w:rsid w:val="00993ABD"/>
    <w:rsid w:val="009A2A6E"/>
    <w:rsid w:val="009B3E79"/>
    <w:rsid w:val="009C282E"/>
    <w:rsid w:val="009C452B"/>
    <w:rsid w:val="009D2A55"/>
    <w:rsid w:val="009D3CE3"/>
    <w:rsid w:val="00A06F73"/>
    <w:rsid w:val="00A22D27"/>
    <w:rsid w:val="00A657F5"/>
    <w:rsid w:val="00A76196"/>
    <w:rsid w:val="00AA0CAC"/>
    <w:rsid w:val="00AA657B"/>
    <w:rsid w:val="00AC3E39"/>
    <w:rsid w:val="00AC6D17"/>
    <w:rsid w:val="00AD1173"/>
    <w:rsid w:val="00AF0D99"/>
    <w:rsid w:val="00AF157B"/>
    <w:rsid w:val="00B053C7"/>
    <w:rsid w:val="00B15A03"/>
    <w:rsid w:val="00B2296F"/>
    <w:rsid w:val="00B263FE"/>
    <w:rsid w:val="00B37802"/>
    <w:rsid w:val="00B805EC"/>
    <w:rsid w:val="00B96029"/>
    <w:rsid w:val="00B97645"/>
    <w:rsid w:val="00BB00FE"/>
    <w:rsid w:val="00BB030C"/>
    <w:rsid w:val="00BB7C60"/>
    <w:rsid w:val="00C22906"/>
    <w:rsid w:val="00C404D4"/>
    <w:rsid w:val="00C51580"/>
    <w:rsid w:val="00C952A2"/>
    <w:rsid w:val="00CE1229"/>
    <w:rsid w:val="00CF2F9F"/>
    <w:rsid w:val="00CF49DF"/>
    <w:rsid w:val="00D16297"/>
    <w:rsid w:val="00D20DC3"/>
    <w:rsid w:val="00D24364"/>
    <w:rsid w:val="00D540B3"/>
    <w:rsid w:val="00D72B8E"/>
    <w:rsid w:val="00D8414C"/>
    <w:rsid w:val="00DD1A42"/>
    <w:rsid w:val="00DD3DD8"/>
    <w:rsid w:val="00DE108F"/>
    <w:rsid w:val="00E053E6"/>
    <w:rsid w:val="00E07735"/>
    <w:rsid w:val="00E11A78"/>
    <w:rsid w:val="00E15E89"/>
    <w:rsid w:val="00E6243A"/>
    <w:rsid w:val="00EB7059"/>
    <w:rsid w:val="00ED5C0E"/>
    <w:rsid w:val="00EE2C6C"/>
    <w:rsid w:val="00F04C37"/>
    <w:rsid w:val="00F54D2F"/>
    <w:rsid w:val="00F72AE9"/>
    <w:rsid w:val="00F80624"/>
    <w:rsid w:val="00F810B3"/>
    <w:rsid w:val="00F820A3"/>
    <w:rsid w:val="00F86556"/>
    <w:rsid w:val="00F8768C"/>
    <w:rsid w:val="00F90D71"/>
    <w:rsid w:val="00F9316D"/>
    <w:rsid w:val="00FA2A25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42C3"/>
  <w15:chartTrackingRefBased/>
  <w15:docId w15:val="{AA3E285C-628E-4A90-9FF0-2B7BA938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77"/>
    <w:pPr>
      <w:suppressAutoHyphens/>
      <w:spacing w:after="200" w:line="276" w:lineRule="auto"/>
    </w:pPr>
    <w:rPr>
      <w:rFonts w:ascii="Calibri" w:eastAsia="SimSun" w:hAnsi="Calibri" w:cs="font27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8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60587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8E04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4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E0483"/>
    <w:rPr>
      <w:rFonts w:ascii="Calibri" w:eastAsia="SimSun" w:hAnsi="Calibri" w:cs="font277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4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483"/>
    <w:rPr>
      <w:rFonts w:ascii="Calibri" w:eastAsia="SimSun" w:hAnsi="Calibri" w:cs="font277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E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483"/>
    <w:rPr>
      <w:rFonts w:ascii="Segoe UI" w:eastAsia="SimSun" w:hAnsi="Segoe UI" w:cs="Segoe UI"/>
      <w:sz w:val="18"/>
      <w:szCs w:val="18"/>
      <w:lang w:eastAsia="ar-SA"/>
    </w:rPr>
  </w:style>
  <w:style w:type="character" w:styleId="ac">
    <w:name w:val="Placeholder Text"/>
    <w:basedOn w:val="a0"/>
    <w:uiPriority w:val="99"/>
    <w:semiHidden/>
    <w:rsid w:val="004A649B"/>
    <w:rPr>
      <w:color w:val="808080"/>
    </w:rPr>
  </w:style>
  <w:style w:type="character" w:customStyle="1" w:styleId="ad">
    <w:name w:val="Нет"/>
    <w:qFormat/>
    <w:rsid w:val="00AD1173"/>
  </w:style>
  <w:style w:type="character" w:customStyle="1" w:styleId="Hyperlink0">
    <w:name w:val="Hyperlink.0"/>
    <w:rsid w:val="00AD1173"/>
    <w:rPr>
      <w:rFonts w:ascii="Times New Roman" w:eastAsia="Times New Roman" w:hAnsi="Times New Roman" w:cs="Times New Roman"/>
      <w:color w:val="0563C1"/>
      <w:u w:val="single" w:color="0563C1"/>
    </w:rPr>
  </w:style>
  <w:style w:type="paragraph" w:styleId="ae">
    <w:name w:val="No Spacing"/>
    <w:uiPriority w:val="1"/>
    <w:qFormat/>
    <w:rsid w:val="00AD1173"/>
    <w:pPr>
      <w:suppressAutoHyphens/>
      <w:spacing w:after="0" w:line="240" w:lineRule="auto"/>
    </w:pPr>
    <w:rPr>
      <w:rFonts w:ascii="Calibri" w:eastAsia="SimSun" w:hAnsi="Calibri" w:cs="font27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_Ponurova@russianpo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63C5-1EE4-4FE7-A8FB-B1EE0342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Блудова Алена Алексеевна</dc:creator>
  <cp:keywords/>
  <dc:description/>
  <cp:lastModifiedBy>Понурова Анна Витальевна</cp:lastModifiedBy>
  <cp:revision>16</cp:revision>
  <cp:lastPrinted>2025-12-26T03:52:00Z</cp:lastPrinted>
  <dcterms:created xsi:type="dcterms:W3CDTF">2025-12-25T11:58:00Z</dcterms:created>
  <dcterms:modified xsi:type="dcterms:W3CDTF">2025-12-29T06:18:00Z</dcterms:modified>
</cp:coreProperties>
</file>