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>
        <w:tblPrEx/>
        <w:trPr>
          <w:trHeight w:val="850"/>
        </w:trPr>
        <w:tc>
          <w:tcPr>
            <w:shd w:val="clear" w:color="auto" w:fill="auto"/>
            <w:tcW w:w="3970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</wp:posOffset>
                      </wp:positionH>
                      <wp:positionV relativeFrom="paragraph">
                        <wp:posOffset>424</wp:posOffset>
                      </wp:positionV>
                      <wp:extent cx="1195705" cy="377825"/>
                      <wp:effectExtent l="0" t="0" r="0" b="3175"/>
                      <wp:wrapThrough wrapText="bothSides">
                        <wp:wrapPolygon edited="1">
                          <wp:start x="1834" y="0"/>
                          <wp:lineTo x="0" y="4356"/>
                          <wp:lineTo x="0" y="15973"/>
                          <wp:lineTo x="1606" y="21055"/>
                          <wp:lineTo x="5047" y="21055"/>
                          <wp:lineTo x="21336" y="21055"/>
                          <wp:lineTo x="21336" y="2904"/>
                          <wp:lineTo x="4818" y="0"/>
                          <wp:lineTo x="1834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570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6432;o:allowoverlap:true;o:allowincell:true;mso-position-horizontal-relative:text;margin-left:0.00pt;mso-position-horizontal:absolute;mso-position-vertical-relative:text;margin-top:0.03pt;mso-position-vertical:absolute;width:94.15pt;height:29.75pt;mso-wrap-distance-left:9.00pt;mso-wrap-distance-top:0.00pt;mso-wrap-distance-right:9.00pt;mso-wrap-distance-bottom:0.00pt;" wrapcoords="8491 0 0 20167 0 73949 7435 97477 23366 97477 98778 97477 98778 13444 22306 0 8491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069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  <w:t xml:space="preserve">Магистральные электрические сети Волги</w:t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970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069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459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14"/>
        </w:trPr>
        <w:tc>
          <w:tcPr>
            <w:shd w:val="clear" w:color="auto" w:fill="auto"/>
            <w:tcW w:w="3970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069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345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  <w:r>
        <w:rPr>
          <w:rFonts w:ascii="Arial Narrow" w:hAnsi="Arial Narrow" w:cs="Arial"/>
          <w:sz w:val="28"/>
          <w:szCs w:val="28"/>
          <w:vertAlign w:val="subscript"/>
        </w:rPr>
      </w:r>
      <w:r>
        <w:rPr>
          <w:rFonts w:ascii="Arial Narrow" w:hAnsi="Arial Narrow" w:cs="Arial"/>
          <w:sz w:val="28"/>
          <w:szCs w:val="28"/>
          <w:vertAlign w:val="subscript"/>
        </w:rPr>
      </w:r>
    </w:p>
    <w:p>
      <w:pPr>
        <w:ind w:left="-142"/>
        <w:jc w:val="center"/>
        <w:rPr>
          <w:rFonts w:ascii="Arial Narrow" w:hAnsi="Arial Narrow" w:eastAsia="Arial Narrow" w:cs="Arial Narrow"/>
          <w:b/>
          <w:bCs/>
          <w:sz w:val="26"/>
          <w:szCs w:val="26"/>
        </w:rPr>
      </w:pPr>
      <w:r>
        <w:rPr>
          <w:rFonts w:ascii="Arial Narrow" w:hAnsi="Arial Narrow" w:eastAsia="Arial Narrow" w:cs="Arial Narrow"/>
          <w:b/>
          <w:bCs/>
          <w:sz w:val="26"/>
          <w:szCs w:val="26"/>
        </w:rPr>
        <w:t xml:space="preserve">Филиал ПАО «Россети» повысил грозозащиту ключевых энерготранзитов Поволжья</w:t>
      </w:r>
      <w:r>
        <w:rPr>
          <w:rFonts w:ascii="Arial Narrow" w:hAnsi="Arial Narrow" w:eastAsia="Arial Narrow" w:cs="Arial Narrow"/>
          <w:b/>
          <w:bCs/>
          <w:sz w:val="26"/>
          <w:szCs w:val="26"/>
        </w:rPr>
      </w:r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Специалисты филиала ПАО «Россети» – МЭС Волги смонтировали 73 км современного грозозащитного троса на двух воздушных линиях электропередачи 500 кВ, которые осуществляют перетоки мощности с Балаковской АЭС в Саратовскую и Самарскую энергосистемы. Проект поз</w:t>
      </w:r>
      <w:r>
        <w:rPr>
          <w:rFonts w:ascii="Arial Narrow" w:hAnsi="Arial Narrow" w:eastAsia="Arial Narrow" w:cs="Arial Narrow"/>
          <w:sz w:val="26"/>
          <w:szCs w:val="26"/>
        </w:rPr>
        <w:t xml:space="preserve">волил снизить риски технологических нарушений на ключевых транзитах Поволжья из-за неблагоприятных погодных условий.</w:t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ind w:left="-142"/>
        <w:jc w:val="both"/>
      </w:pPr>
      <w:r>
        <w:rPr>
          <w:rFonts w:ascii="Arial Narrow" w:hAnsi="Arial Narrow" w:eastAsia="Arial Narrow" w:cs="Arial Narrow"/>
          <w:sz w:val="26"/>
          <w:szCs w:val="26"/>
        </w:rPr>
        <w:t xml:space="preserve">Грозозащитный трос представляет собой заземленный провод, натянутый вдоль воздушной линии электропередачи над проводами. Он играет ключевую</w:t>
      </w:r>
      <w:r>
        <w:rPr>
          <w:rFonts w:ascii="Arial Narrow" w:hAnsi="Arial Narrow" w:eastAsia="Arial Narrow" w:cs="Arial Narrow"/>
          <w:sz w:val="26"/>
          <w:szCs w:val="26"/>
        </w:rPr>
        <w:t xml:space="preserve"> роль в защите ЛЭП от прямых попаданий молний и связанных с этим перенапряжений. Своевременная замена выработавшего ресурс оборудования позволяет обеспечить надежное электроснабжение потребителей. </w:t>
      </w:r>
      <w:r/>
    </w:p>
    <w:p>
      <w:pPr>
        <w:ind w:left="-142"/>
        <w:jc w:val="both"/>
      </w:pPr>
      <w:r>
        <w:rPr>
          <w:rFonts w:ascii="Arial Narrow" w:hAnsi="Arial Narrow" w:eastAsia="Arial Narrow" w:cs="Arial Narrow"/>
          <w:sz w:val="26"/>
          <w:szCs w:val="26"/>
        </w:rPr>
        <w:t xml:space="preserve">Работы проведены в рамках годовой ремонтной программы и по</w:t>
      </w:r>
      <w:r>
        <w:rPr>
          <w:rFonts w:ascii="Arial Narrow" w:hAnsi="Arial Narrow" w:eastAsia="Arial Narrow" w:cs="Arial Narrow"/>
          <w:sz w:val="26"/>
          <w:szCs w:val="26"/>
        </w:rPr>
        <w:t xml:space="preserve">дготовки энергообъектов к осенне-зимнему сезону. Всего в 2025 году МЭС Волги заменили 180 км грозозащитного троса на 14 ЛЭП в девяти регионах.</w:t>
      </w:r>
      <w:r/>
    </w:p>
    <w:p>
      <w:pPr>
        <w:ind w:left="-142"/>
        <w:jc w:val="both"/>
        <w:rPr>
          <w:rFonts w:ascii="Arial Narrow" w:hAnsi="Arial Narrow" w:eastAsia="Arial Narrow" w:cs="Arial Narrow"/>
          <w:sz w:val="26"/>
          <w:szCs w:val="26"/>
        </w:rPr>
      </w:pPr>
      <w:r>
        <w:rPr>
          <w:rFonts w:ascii="Arial Narrow" w:hAnsi="Arial Narrow" w:eastAsia="Arial Narrow" w:cs="Arial Narrow"/>
          <w:sz w:val="26"/>
          <w:szCs w:val="26"/>
        </w:rPr>
        <w:t xml:space="preserve">Помимо обновления грозотроса на транзитах, обеспечивающих энергосвязи Саратовской и Самарской областей, специалис</w:t>
      </w:r>
      <w:r>
        <w:rPr>
          <w:rFonts w:ascii="Arial Narrow" w:hAnsi="Arial Narrow" w:eastAsia="Arial Narrow" w:cs="Arial Narrow"/>
          <w:sz w:val="26"/>
          <w:szCs w:val="26"/>
        </w:rPr>
        <w:t xml:space="preserve">ты также установили автоматизированные системы контроля гололедных и метеорологических нагрузок. «Умные комплексы» российского производства позволяют оперативно выявлять образование наледи на проводах, что минимизирует риски возникновения технологических н</w:t>
      </w:r>
      <w:r>
        <w:rPr>
          <w:rFonts w:ascii="Arial Narrow" w:hAnsi="Arial Narrow" w:eastAsia="Arial Narrow" w:cs="Arial Narrow"/>
          <w:sz w:val="26"/>
          <w:szCs w:val="26"/>
        </w:rPr>
        <w:t xml:space="preserve">арушений на энергообъектах в зимний период.</w:t>
      </w:r>
      <w:r>
        <w:rPr>
          <w:rFonts w:ascii="Arial Narrow" w:hAnsi="Arial Narrow" w:eastAsia="Arial Narrow" w:cs="Arial Narrow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4">
    <w:name w:val="Heading 1"/>
    <w:basedOn w:val="653"/>
    <w:next w:val="653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Footer Char"/>
    <w:basedOn w:val="663"/>
    <w:uiPriority w:val="99"/>
  </w:style>
  <w:style w:type="character" w:styleId="681" w:customStyle="1">
    <w:name w:val="Caption Char"/>
    <w:basedOn w:val="663"/>
    <w:uiPriority w:val="35"/>
    <w:rPr>
      <w:b/>
      <w:bCs/>
      <w:color w:val="4472c4" w:themeColor="accent1"/>
      <w:sz w:val="18"/>
      <w:szCs w:val="18"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3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53"/>
    <w:next w:val="65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63"/>
    <w:link w:val="695"/>
    <w:uiPriority w:val="10"/>
    <w:rPr>
      <w:sz w:val="48"/>
      <w:szCs w:val="48"/>
    </w:rPr>
  </w:style>
  <w:style w:type="paragraph" w:styleId="697">
    <w:name w:val="Subtitle"/>
    <w:basedOn w:val="653"/>
    <w:next w:val="65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3"/>
    <w:link w:val="697"/>
    <w:uiPriority w:val="11"/>
    <w:rPr>
      <w:sz w:val="24"/>
      <w:szCs w:val="24"/>
    </w:rPr>
  </w:style>
  <w:style w:type="paragraph" w:styleId="699">
    <w:name w:val="Quote"/>
    <w:basedOn w:val="653"/>
    <w:next w:val="65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3"/>
    <w:next w:val="65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3"/>
    <w:link w:val="703"/>
    <w:uiPriority w:val="99"/>
  </w:style>
  <w:style w:type="paragraph" w:styleId="705">
    <w:name w:val="Footer"/>
    <w:basedOn w:val="6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3"/>
    <w:link w:val="705"/>
    <w:uiPriority w:val="99"/>
  </w:style>
  <w:style w:type="paragraph" w:styleId="707">
    <w:name w:val="Caption"/>
    <w:basedOn w:val="653"/>
    <w:next w:val="653"/>
    <w:link w:val="708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708" w:customStyle="1">
    <w:name w:val="Название объекта Знак"/>
    <w:basedOn w:val="663"/>
    <w:link w:val="707"/>
    <w:uiPriority w:val="35"/>
    <w:rPr>
      <w:b/>
      <w:bCs/>
      <w:color w:val="4472c4" w:themeColor="accent1"/>
      <w:sz w:val="18"/>
      <w:szCs w:val="18"/>
    </w:rPr>
  </w:style>
  <w:style w:type="table" w:styleId="709" w:customStyle="1">
    <w:name w:val="Table Grid Light"/>
    <w:basedOn w:val="6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4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4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4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4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4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4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4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4"/>
    <w:uiPriority w:val="5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8" w:customStyle="1">
    <w:name w:val="Grid Table 4 - Accent 2"/>
    <w:basedOn w:val="664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4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4"/>
    <w:uiPriority w:val="5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2" w:customStyle="1">
    <w:name w:val="Grid Table 4 - Accent 6"/>
    <w:basedOn w:val="664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4"/>
    <w:uiPriority w:val="99"/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2" w:customStyle="1">
    <w:name w:val="Grid Table 6 Colorful - Accent 2"/>
    <w:basedOn w:val="6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4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4"/>
    <w:uiPriority w:val="99"/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6" w:customStyle="1">
    <w:name w:val="Grid Table 6 Colorful - Accent 6"/>
    <w:basedOn w:val="664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>
    <w:name w:val="Grid Table 7 Colorful"/>
    <w:basedOn w:val="6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64"/>
    <w:uiPriority w:val="99"/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64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64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6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64"/>
    <w:uiPriority w:val="99"/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64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4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4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4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4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4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4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4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4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4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4"/>
    <w:uiPriority w:val="99"/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4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4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1" w:customStyle="1">
    <w:name w:val="List Table 6 Colorful - Accent 2"/>
    <w:basedOn w:val="664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4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4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5" w:customStyle="1">
    <w:name w:val="List Table 6 Colorful - Accent 6"/>
    <w:basedOn w:val="664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64"/>
    <w:uiPriority w:val="99"/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64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64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6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64"/>
    <w:uiPriority w:val="99"/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64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5" w:customStyle="1">
    <w:name w:val="Lined - Accent 2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9" w:customStyle="1">
    <w:name w:val="Lined - Accent 6"/>
    <w:basedOn w:val="6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2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6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4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29" w:customStyle="1">
    <w:name w:val="Bordered - Accent 2"/>
    <w:basedOn w:val="664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4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4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3" w:customStyle="1">
    <w:name w:val="Bordered - Accent 6"/>
    <w:basedOn w:val="664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4">
    <w:name w:val="footnote text"/>
    <w:basedOn w:val="653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3"/>
    <w:uiPriority w:val="99"/>
    <w:unhideWhenUsed/>
    <w:rPr>
      <w:vertAlign w:val="superscript"/>
    </w:rPr>
  </w:style>
  <w:style w:type="paragraph" w:styleId="837">
    <w:name w:val="endnote text"/>
    <w:basedOn w:val="653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3"/>
    <w:uiPriority w:val="99"/>
    <w:semiHidden/>
    <w:unhideWhenUsed/>
    <w:rPr>
      <w:vertAlign w:val="superscript"/>
    </w:rPr>
  </w:style>
  <w:style w:type="paragraph" w:styleId="840">
    <w:name w:val="toc 1"/>
    <w:basedOn w:val="653"/>
    <w:next w:val="653"/>
    <w:uiPriority w:val="39"/>
    <w:unhideWhenUsed/>
    <w:pPr>
      <w:spacing w:after="57"/>
    </w:pPr>
  </w:style>
  <w:style w:type="paragraph" w:styleId="841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2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3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4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5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6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7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8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3"/>
    <w:next w:val="653"/>
    <w:uiPriority w:val="99"/>
    <w:unhideWhenUsed/>
    <w:pPr>
      <w:spacing w:after="0"/>
    </w:pPr>
  </w:style>
  <w:style w:type="paragraph" w:styleId="851">
    <w:name w:val="Balloon Text"/>
    <w:basedOn w:val="653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link w:val="851"/>
    <w:uiPriority w:val="99"/>
    <w:semiHidden/>
    <w:rPr>
      <w:rFonts w:ascii="Tahoma" w:hAnsi="Tahoma" w:cs="Tahoma"/>
      <w:sz w:val="16"/>
      <w:szCs w:val="16"/>
    </w:rPr>
  </w:style>
  <w:style w:type="table" w:styleId="853">
    <w:name w:val="Table Grid"/>
    <w:basedOn w:val="66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4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cp:lastModifiedBy>krikun-da</cp:lastModifiedBy>
  <cp:revision>9</cp:revision>
  <dcterms:created xsi:type="dcterms:W3CDTF">2025-12-23T10:38:00Z</dcterms:created>
  <dcterms:modified xsi:type="dcterms:W3CDTF">2025-12-26T10:15:48Z</dcterms:modified>
</cp:coreProperties>
</file>