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0EA" w:rsidRDefault="00C719CF" w:rsidP="006F47D4">
      <w:pPr>
        <w:spacing w:after="0" w:line="240" w:lineRule="auto"/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 января 2026г</w:t>
      </w:r>
      <w:r w:rsidR="008530EA">
        <w:rPr>
          <w:rFonts w:ascii="Arial" w:hAnsi="Arial" w:cs="Arial"/>
          <w:b/>
        </w:rPr>
        <w:t>.</w:t>
      </w:r>
    </w:p>
    <w:p w:rsidR="006F47D4" w:rsidRDefault="006F47D4" w:rsidP="002F552E">
      <w:pPr>
        <w:spacing w:after="0" w:line="240" w:lineRule="auto"/>
        <w:ind w:firstLine="567"/>
        <w:jc w:val="both"/>
        <w:rPr>
          <w:rFonts w:ascii="Arial" w:hAnsi="Arial" w:cs="Arial"/>
          <w:b/>
        </w:rPr>
      </w:pPr>
    </w:p>
    <w:p w:rsidR="00FE25C7" w:rsidRDefault="00FE25C7" w:rsidP="00FE25C7">
      <w:pPr>
        <w:spacing w:after="0" w:line="240" w:lineRule="auto"/>
        <w:ind w:firstLine="567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FE25C7" w:rsidRPr="00FE25C7" w:rsidRDefault="00FE25C7" w:rsidP="00FE25C7">
      <w:pPr>
        <w:spacing w:after="0" w:line="240" w:lineRule="auto"/>
        <w:ind w:firstLine="567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FE25C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«НЭК.ТЕХ» приобрёл Цифровой Испытательный Полигон ЦИТМ «Экспонента»</w:t>
      </w:r>
    </w:p>
    <w:p w:rsidR="00FE25C7" w:rsidRPr="00FE25C7" w:rsidRDefault="00FE25C7" w:rsidP="00FE25C7">
      <w:pPr>
        <w:spacing w:after="0" w:line="240" w:lineRule="auto"/>
        <w:ind w:firstLine="567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CF3FA1" w:rsidRDefault="00CF3FA1" w:rsidP="00CF3FA1">
      <w:pPr>
        <w:ind w:firstLine="567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Научно-технический центр ООО «НЭК ТЕХ» (входит в Группу «НЭК») приобрёл </w:t>
      </w:r>
      <w:bookmarkStart w:id="0" w:name="_Hlk219277975"/>
      <w:r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программно-аппаратный комплекс полунатурного моделирования и тестирования устройств релейной защиты и автоматики </w:t>
      </w:r>
      <w:bookmarkEnd w:id="0"/>
      <w:r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t>у ООО Центр инженерных технологий и моделирования «ЭКСПОНЕНТА».</w:t>
      </w:r>
    </w:p>
    <w:p w:rsidR="00FE25C7" w:rsidRPr="008044F8" w:rsidRDefault="00FE25C7" w:rsidP="00FE25C7">
      <w:pPr>
        <w:spacing w:after="0" w:line="240" w:lineRule="auto"/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8044F8">
        <w:rPr>
          <w:rFonts w:ascii="Arial" w:hAnsi="Arial" w:cs="Arial"/>
          <w:color w:val="000000"/>
          <w:shd w:val="clear" w:color="auto" w:fill="FFFFFF"/>
        </w:rPr>
        <w:t xml:space="preserve">Одним из направлений деятельности «НЭК.ТЕХ» является разработка систем релейной защиты и автоматики (РЗА), а также </w:t>
      </w:r>
      <w:bookmarkStart w:id="1" w:name="_GoBack"/>
      <w:bookmarkEnd w:id="1"/>
      <w:r w:rsidRPr="008044F8">
        <w:rPr>
          <w:rFonts w:ascii="Arial" w:hAnsi="Arial" w:cs="Arial"/>
          <w:color w:val="000000"/>
          <w:shd w:val="clear" w:color="auto" w:fill="FFFFFF"/>
        </w:rPr>
        <w:t>систем противоаварийной автоматики (ПА) для объектов электроэнергетики. Системы РЗА и ПА обеспечивают сохранение устойчивой работы электрической сети, локализуют и предотвращают развитие системных аварий, обеспечивают синхронную работу отдельных частей сети в послеаварийных режимах.</w:t>
      </w:r>
    </w:p>
    <w:p w:rsidR="00FE25C7" w:rsidRPr="008044F8" w:rsidRDefault="00FE25C7" w:rsidP="00FE25C7">
      <w:pPr>
        <w:spacing w:after="0" w:line="240" w:lineRule="auto"/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bookmarkStart w:id="2" w:name="_Hlk219277916"/>
      <w:r>
        <w:rPr>
          <w:rFonts w:ascii="Arial" w:hAnsi="Arial" w:cs="Arial"/>
          <w:color w:val="000000"/>
          <w:shd w:val="clear" w:color="auto" w:fill="FFFFFF"/>
        </w:rPr>
        <w:t>Для «НЭК.ТЕХ» н</w:t>
      </w:r>
      <w:r w:rsidRPr="008044F8">
        <w:rPr>
          <w:rFonts w:ascii="Arial" w:hAnsi="Arial" w:cs="Arial"/>
          <w:color w:val="000000"/>
          <w:shd w:val="clear" w:color="auto" w:fill="FFFFFF"/>
        </w:rPr>
        <w:t xml:space="preserve">овый испытательный стенд с программно-аппаратным комплексом реального времени КПМ РИТМ станет основной средой для проектирования и отладки собственной линейки терминалов релейной защиты и автоматики (РЗА) для напряжений 6-35 </w:t>
      </w:r>
      <w:proofErr w:type="spellStart"/>
      <w:r w:rsidRPr="008044F8">
        <w:rPr>
          <w:rFonts w:ascii="Arial" w:hAnsi="Arial" w:cs="Arial"/>
          <w:color w:val="000000"/>
          <w:shd w:val="clear" w:color="auto" w:fill="FFFFFF"/>
        </w:rPr>
        <w:t>кВ</w:t>
      </w:r>
      <w:proofErr w:type="spellEnd"/>
      <w:r w:rsidRPr="008044F8">
        <w:rPr>
          <w:rFonts w:ascii="Arial" w:hAnsi="Arial" w:cs="Arial"/>
          <w:color w:val="000000"/>
          <w:shd w:val="clear" w:color="auto" w:fill="FFFFFF"/>
        </w:rPr>
        <w:t xml:space="preserve"> и 110-220 </w:t>
      </w:r>
      <w:proofErr w:type="spellStart"/>
      <w:r w:rsidRPr="008044F8">
        <w:rPr>
          <w:rFonts w:ascii="Arial" w:hAnsi="Arial" w:cs="Arial"/>
          <w:color w:val="000000"/>
          <w:shd w:val="clear" w:color="auto" w:fill="FFFFFF"/>
        </w:rPr>
        <w:t>кВ.</w:t>
      </w:r>
      <w:proofErr w:type="spellEnd"/>
    </w:p>
    <w:bookmarkEnd w:id="2"/>
    <w:p w:rsidR="00FE25C7" w:rsidRPr="008044F8" w:rsidRDefault="00FE25C7" w:rsidP="00FE25C7">
      <w:pPr>
        <w:spacing w:after="0" w:line="240" w:lineRule="auto"/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8044F8">
        <w:rPr>
          <w:rFonts w:ascii="Arial" w:hAnsi="Arial" w:cs="Arial"/>
          <w:color w:val="000000"/>
          <w:shd w:val="clear" w:color="auto" w:fill="FFFFFF"/>
        </w:rPr>
        <w:t xml:space="preserve">Испытания терминалов релейной защиты и автоматики (РЗА) для напряжений 6–35 </w:t>
      </w:r>
      <w:proofErr w:type="spellStart"/>
      <w:r w:rsidRPr="008044F8">
        <w:rPr>
          <w:rFonts w:ascii="Arial" w:hAnsi="Arial" w:cs="Arial"/>
          <w:color w:val="000000"/>
          <w:shd w:val="clear" w:color="auto" w:fill="FFFFFF"/>
        </w:rPr>
        <w:t>кВ</w:t>
      </w:r>
      <w:proofErr w:type="spellEnd"/>
      <w:r w:rsidRPr="008044F8">
        <w:rPr>
          <w:rFonts w:ascii="Arial" w:hAnsi="Arial" w:cs="Arial"/>
          <w:color w:val="000000"/>
          <w:shd w:val="clear" w:color="auto" w:fill="FFFFFF"/>
        </w:rPr>
        <w:t xml:space="preserve"> и 110–220 </w:t>
      </w:r>
      <w:proofErr w:type="spellStart"/>
      <w:r w:rsidRPr="008044F8">
        <w:rPr>
          <w:rFonts w:ascii="Arial" w:hAnsi="Arial" w:cs="Arial"/>
          <w:color w:val="000000"/>
          <w:shd w:val="clear" w:color="auto" w:fill="FFFFFF"/>
        </w:rPr>
        <w:t>кВ</w:t>
      </w:r>
      <w:proofErr w:type="spellEnd"/>
      <w:r w:rsidRPr="008044F8">
        <w:rPr>
          <w:rFonts w:ascii="Arial" w:hAnsi="Arial" w:cs="Arial"/>
          <w:color w:val="000000"/>
          <w:shd w:val="clear" w:color="auto" w:fill="FFFFFF"/>
        </w:rPr>
        <w:t xml:space="preserve"> на испытательных стендах </w:t>
      </w:r>
      <w:r>
        <w:rPr>
          <w:rFonts w:ascii="Arial" w:hAnsi="Arial" w:cs="Arial"/>
          <w:color w:val="000000"/>
          <w:shd w:val="clear" w:color="auto" w:fill="FFFFFF"/>
        </w:rPr>
        <w:t>необходимы</w:t>
      </w:r>
      <w:r w:rsidRPr="008044F8">
        <w:rPr>
          <w:rFonts w:ascii="Arial" w:hAnsi="Arial" w:cs="Arial"/>
          <w:color w:val="000000"/>
          <w:shd w:val="clear" w:color="auto" w:fill="FFFFFF"/>
        </w:rPr>
        <w:t xml:space="preserve"> для оценки их соответствия </w:t>
      </w:r>
      <w:r>
        <w:rPr>
          <w:rFonts w:ascii="Arial" w:hAnsi="Arial" w:cs="Arial"/>
          <w:color w:val="000000"/>
          <w:shd w:val="clear" w:color="auto" w:fill="FFFFFF"/>
        </w:rPr>
        <w:t xml:space="preserve">нормативным и </w:t>
      </w:r>
      <w:r w:rsidRPr="008044F8">
        <w:rPr>
          <w:rFonts w:ascii="Arial" w:hAnsi="Arial" w:cs="Arial"/>
          <w:color w:val="000000"/>
          <w:shd w:val="clear" w:color="auto" w:fill="FFFFFF"/>
        </w:rPr>
        <w:t xml:space="preserve">функциональным требованиям. </w:t>
      </w:r>
      <w:r>
        <w:rPr>
          <w:rFonts w:ascii="Arial" w:hAnsi="Arial" w:cs="Arial"/>
          <w:color w:val="000000"/>
          <w:shd w:val="clear" w:color="auto" w:fill="FFFFFF"/>
        </w:rPr>
        <w:t>В частности, установленный п</w:t>
      </w:r>
      <w:r w:rsidRPr="008044F8">
        <w:rPr>
          <w:rFonts w:ascii="Arial" w:hAnsi="Arial" w:cs="Arial"/>
          <w:color w:val="000000"/>
          <w:shd w:val="clear" w:color="auto" w:fill="FFFFFF"/>
        </w:rPr>
        <w:t xml:space="preserve">рограммно-аппаратный комплекс </w:t>
      </w:r>
      <w:r>
        <w:rPr>
          <w:rFonts w:ascii="Arial" w:hAnsi="Arial" w:cs="Arial"/>
          <w:color w:val="000000"/>
          <w:shd w:val="clear" w:color="auto" w:fill="FFFFFF"/>
        </w:rPr>
        <w:t>позволяет: в</w:t>
      </w:r>
      <w:r w:rsidRPr="008044F8">
        <w:rPr>
          <w:rFonts w:ascii="Arial" w:hAnsi="Arial" w:cs="Arial"/>
          <w:color w:val="000000"/>
          <w:shd w:val="clear" w:color="auto" w:fill="FFFFFF"/>
        </w:rPr>
        <w:t>ыя</w:t>
      </w:r>
      <w:r>
        <w:rPr>
          <w:rFonts w:ascii="Arial" w:hAnsi="Arial" w:cs="Arial"/>
          <w:color w:val="000000"/>
          <w:shd w:val="clear" w:color="auto" w:fill="FFFFFF"/>
        </w:rPr>
        <w:t xml:space="preserve">влять </w:t>
      </w:r>
      <w:r w:rsidRPr="008044F8">
        <w:rPr>
          <w:rFonts w:ascii="Arial" w:hAnsi="Arial" w:cs="Arial"/>
          <w:color w:val="000000"/>
          <w:shd w:val="clear" w:color="auto" w:fill="FFFFFF"/>
        </w:rPr>
        <w:t>возможные дефекты в работе устройств РЗА</w:t>
      </w:r>
      <w:r>
        <w:rPr>
          <w:rFonts w:ascii="Arial" w:hAnsi="Arial" w:cs="Arial"/>
          <w:color w:val="000000"/>
          <w:shd w:val="clear" w:color="auto" w:fill="FFFFFF"/>
        </w:rPr>
        <w:t>; о</w:t>
      </w:r>
      <w:r w:rsidRPr="008044F8">
        <w:rPr>
          <w:rFonts w:ascii="Arial" w:hAnsi="Arial" w:cs="Arial"/>
          <w:color w:val="000000"/>
          <w:shd w:val="clear" w:color="auto" w:fill="FFFFFF"/>
        </w:rPr>
        <w:t>ценить надёжность и устойчивость системы</w:t>
      </w:r>
      <w:r>
        <w:rPr>
          <w:rFonts w:ascii="Arial" w:hAnsi="Arial" w:cs="Arial"/>
          <w:color w:val="000000"/>
          <w:shd w:val="clear" w:color="auto" w:fill="FFFFFF"/>
        </w:rPr>
        <w:t xml:space="preserve">, за счёт применения </w:t>
      </w:r>
      <w:r w:rsidRPr="008044F8">
        <w:rPr>
          <w:rFonts w:ascii="Arial" w:hAnsi="Arial" w:cs="Arial"/>
          <w:color w:val="000000"/>
          <w:shd w:val="clear" w:color="auto" w:fill="FFFFFF"/>
        </w:rPr>
        <w:t>имитаци</w:t>
      </w:r>
      <w:r>
        <w:rPr>
          <w:rFonts w:ascii="Arial" w:hAnsi="Arial" w:cs="Arial"/>
          <w:color w:val="000000"/>
          <w:shd w:val="clear" w:color="auto" w:fill="FFFFFF"/>
        </w:rPr>
        <w:t>и</w:t>
      </w:r>
      <w:r w:rsidRPr="008044F8">
        <w:rPr>
          <w:rFonts w:ascii="Arial" w:hAnsi="Arial" w:cs="Arial"/>
          <w:color w:val="000000"/>
          <w:shd w:val="clear" w:color="auto" w:fill="FFFFFF"/>
        </w:rPr>
        <w:t xml:space="preserve"> задержек между подачей сигналов и переключени</w:t>
      </w:r>
      <w:r>
        <w:rPr>
          <w:rFonts w:ascii="Arial" w:hAnsi="Arial" w:cs="Arial"/>
          <w:color w:val="000000"/>
          <w:shd w:val="clear" w:color="auto" w:fill="FFFFFF"/>
        </w:rPr>
        <w:t>я</w:t>
      </w:r>
      <w:r w:rsidRPr="008044F8">
        <w:rPr>
          <w:rFonts w:ascii="Arial" w:hAnsi="Arial" w:cs="Arial"/>
          <w:color w:val="000000"/>
          <w:shd w:val="clear" w:color="auto" w:fill="FFFFFF"/>
        </w:rPr>
        <w:t xml:space="preserve"> на резервные каналы связи</w:t>
      </w:r>
      <w:r>
        <w:rPr>
          <w:rFonts w:ascii="Arial" w:hAnsi="Arial" w:cs="Arial"/>
          <w:color w:val="000000"/>
          <w:shd w:val="clear" w:color="auto" w:fill="FFFFFF"/>
        </w:rPr>
        <w:t>, а также п</w:t>
      </w:r>
      <w:r w:rsidRPr="008044F8">
        <w:rPr>
          <w:rFonts w:ascii="Arial" w:hAnsi="Arial" w:cs="Arial"/>
          <w:color w:val="000000"/>
          <w:shd w:val="clear" w:color="auto" w:fill="FFFFFF"/>
        </w:rPr>
        <w:t>роверить корректность работы терминалов</w:t>
      </w:r>
      <w:r>
        <w:rPr>
          <w:rFonts w:ascii="Arial" w:hAnsi="Arial" w:cs="Arial"/>
          <w:color w:val="000000"/>
          <w:shd w:val="clear" w:color="auto" w:fill="FFFFFF"/>
        </w:rPr>
        <w:t xml:space="preserve"> РЗА</w:t>
      </w:r>
      <w:r w:rsidRPr="008044F8">
        <w:rPr>
          <w:rFonts w:ascii="Arial" w:hAnsi="Arial" w:cs="Arial"/>
          <w:color w:val="000000"/>
          <w:shd w:val="clear" w:color="auto" w:fill="FFFFFF"/>
        </w:rPr>
        <w:t>.</w:t>
      </w:r>
    </w:p>
    <w:p w:rsidR="00FE25C7" w:rsidRPr="008044F8" w:rsidRDefault="00FE25C7" w:rsidP="00FE25C7">
      <w:pPr>
        <w:spacing w:after="0" w:line="240" w:lineRule="auto"/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8044F8">
        <w:rPr>
          <w:rFonts w:ascii="Arial" w:hAnsi="Arial" w:cs="Arial"/>
          <w:color w:val="000000"/>
          <w:shd w:val="clear" w:color="auto" w:fill="FFFFFF"/>
        </w:rPr>
        <w:t>В рамках пуско-наладки специалистами компании ЦИТМ «Экспонента» были выполнены работы по организации стенда на базе КПМ РИТМ и усилителя PONOVO, а также подключение к стенду и тестирование терминала РЗА, что подтвердило работоспособность всего комплекса в связке с реальным оборудованием «НЭК.ТЕХ».</w:t>
      </w:r>
    </w:p>
    <w:p w:rsidR="00FE25C7" w:rsidRPr="008044F8" w:rsidRDefault="00FE25C7" w:rsidP="00FE25C7">
      <w:pPr>
        <w:spacing w:after="0" w:line="240" w:lineRule="auto"/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8044F8">
        <w:rPr>
          <w:rFonts w:ascii="Arial" w:hAnsi="Arial" w:cs="Arial"/>
          <w:color w:val="000000"/>
          <w:shd w:val="clear" w:color="auto" w:fill="FFFFFF"/>
        </w:rPr>
        <w:t>Дополнительно для инженеров «НЭК.ТЕХ» специалисты ЦИТМ «Экспонента» провели практически</w:t>
      </w:r>
      <w:r>
        <w:rPr>
          <w:rFonts w:ascii="Arial" w:hAnsi="Arial" w:cs="Arial"/>
          <w:color w:val="000000"/>
          <w:shd w:val="clear" w:color="auto" w:fill="FFFFFF"/>
        </w:rPr>
        <w:t>й</w:t>
      </w:r>
      <w:r w:rsidRPr="008044F8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семинар</w:t>
      </w:r>
      <w:r w:rsidRPr="008044F8">
        <w:rPr>
          <w:rFonts w:ascii="Arial" w:hAnsi="Arial" w:cs="Arial"/>
          <w:color w:val="000000"/>
          <w:shd w:val="clear" w:color="auto" w:fill="FFFFFF"/>
        </w:rPr>
        <w:t xml:space="preserve"> по работе с инструментами моделирования, созданию тестовых сценариев и эффективному использованию возможностей комплекса.</w:t>
      </w:r>
    </w:p>
    <w:p w:rsidR="00FE25C7" w:rsidRDefault="00FE25C7" w:rsidP="00FE25C7">
      <w:pPr>
        <w:spacing w:after="0" w:line="240" w:lineRule="auto"/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Сотрудничество «НЭК.ТЕХ» с </w:t>
      </w:r>
      <w:r w:rsidRPr="008044F8">
        <w:rPr>
          <w:rFonts w:ascii="Arial" w:hAnsi="Arial" w:cs="Arial"/>
        </w:rPr>
        <w:t xml:space="preserve">ЦИТМ </w:t>
      </w:r>
      <w:r>
        <w:rPr>
          <w:rFonts w:ascii="Arial" w:hAnsi="Arial" w:cs="Arial"/>
        </w:rPr>
        <w:t>«</w:t>
      </w:r>
      <w:r w:rsidRPr="008044F8">
        <w:rPr>
          <w:rFonts w:ascii="Arial" w:hAnsi="Arial" w:cs="Arial"/>
        </w:rPr>
        <w:t>Экспонента</w:t>
      </w:r>
      <w:r>
        <w:rPr>
          <w:rFonts w:ascii="Arial" w:hAnsi="Arial" w:cs="Arial"/>
        </w:rPr>
        <w:t xml:space="preserve">» </w:t>
      </w:r>
      <w:r w:rsidRPr="008044F8">
        <w:rPr>
          <w:rFonts w:ascii="Arial" w:hAnsi="Arial" w:cs="Arial"/>
          <w:color w:val="000000"/>
          <w:shd w:val="clear" w:color="auto" w:fill="FFFFFF"/>
        </w:rPr>
        <w:t xml:space="preserve">будет способствовать созданию надёжных, современных и конкурентоспособных решений для отечественной электроэнергетики! </w:t>
      </w:r>
    </w:p>
    <w:p w:rsidR="00FE25C7" w:rsidRDefault="00FE25C7" w:rsidP="00FE25C7">
      <w:pPr>
        <w:spacing w:after="0" w:line="240" w:lineRule="auto"/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E25C7" w:rsidRDefault="00FE25C7" w:rsidP="00FE25C7">
      <w:pPr>
        <w:spacing w:after="0" w:line="240" w:lineRule="auto"/>
        <w:ind w:firstLine="567"/>
        <w:jc w:val="both"/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</w:pPr>
      <w:r w:rsidRPr="00507BC5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Справочно:</w:t>
      </w:r>
    </w:p>
    <w:p w:rsidR="00FE25C7" w:rsidRPr="00507BC5" w:rsidRDefault="00FE25C7" w:rsidP="00FE25C7">
      <w:pPr>
        <w:spacing w:after="0" w:line="240" w:lineRule="auto"/>
        <w:ind w:firstLine="567"/>
        <w:jc w:val="both"/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</w:pPr>
    </w:p>
    <w:p w:rsidR="00FE25C7" w:rsidRPr="008044F8" w:rsidRDefault="00FE25C7" w:rsidP="00FE25C7">
      <w:pPr>
        <w:spacing w:after="0" w:line="240" w:lineRule="auto"/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507BC5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КПМ РИТМ – это отечественное серийное решение, которое позволяет сфокусироваться на проектировании систем РЗА и ПА. Это достигается за счёт масштабируемой, легко настраиваемой, реконфигурируемой платформы, в которую входят универсальные аппаратные и унифицированные программные средства для математического моделирования и полунатурное моделирования.</w:t>
      </w:r>
    </w:p>
    <w:p w:rsidR="00A773CF" w:rsidRDefault="00A773CF" w:rsidP="00A773CF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sectPr w:rsidR="00A773CF" w:rsidSect="00C60137">
      <w:headerReference w:type="default" r:id="rId6"/>
      <w:footerReference w:type="default" r:id="rId7"/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1E4" w:rsidRDefault="00C611E4" w:rsidP="008530EA">
      <w:pPr>
        <w:spacing w:after="0" w:line="240" w:lineRule="auto"/>
      </w:pPr>
      <w:r>
        <w:separator/>
      </w:r>
    </w:p>
  </w:endnote>
  <w:endnote w:type="continuationSeparator" w:id="0">
    <w:p w:rsidR="00C611E4" w:rsidRDefault="00C611E4" w:rsidP="00853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Golos Text">
    <w:altName w:val="Arial"/>
    <w:panose1 w:val="020B0503020202020204"/>
    <w:charset w:val="CC"/>
    <w:family w:val="swiss"/>
    <w:pitch w:val="variable"/>
    <w:sig w:usb0="A000026F" w:usb1="100000EB" w:usb2="00000008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2C0" w:rsidRDefault="00FE25C7" w:rsidP="00E072C0">
    <w:pPr>
      <w:spacing w:after="0" w:line="240" w:lineRule="auto"/>
      <w:jc w:val="both"/>
      <w:rPr>
        <w:rFonts w:ascii="Golos Text" w:hAnsi="Golos Text" w:cs="Arial"/>
        <w:noProof/>
        <w:sz w:val="16"/>
        <w:szCs w:val="16"/>
      </w:rPr>
    </w:pPr>
    <w:r>
      <w:rPr>
        <w:rFonts w:ascii="Golos Text" w:hAnsi="Golos Text" w:cs="Arial"/>
        <w:b/>
        <w:noProof/>
        <w:sz w:val="16"/>
        <w:szCs w:val="16"/>
      </w:rPr>
      <w:t xml:space="preserve">ООО «НЭК ТЕХ» </w:t>
    </w:r>
    <w:r w:rsidR="00E072C0" w:rsidRPr="007940FB">
      <w:rPr>
        <w:rFonts w:ascii="Golos Text" w:hAnsi="Golos Text" w:cs="Arial"/>
        <w:noProof/>
        <w:sz w:val="16"/>
        <w:szCs w:val="16"/>
      </w:rPr>
      <w:t xml:space="preserve">является частью </w:t>
    </w:r>
    <w:r w:rsidR="00E072C0">
      <w:rPr>
        <w:rFonts w:ascii="Golos Text" w:hAnsi="Golos Text" w:cs="Arial"/>
        <w:noProof/>
        <w:sz w:val="16"/>
        <w:szCs w:val="16"/>
      </w:rPr>
      <w:t>Г</w:t>
    </w:r>
    <w:r w:rsidR="00E072C0" w:rsidRPr="007940FB">
      <w:rPr>
        <w:rFonts w:ascii="Golos Text" w:hAnsi="Golos Text" w:cs="Arial"/>
        <w:noProof/>
        <w:sz w:val="16"/>
        <w:szCs w:val="16"/>
      </w:rPr>
      <w:t>руппы «НЭК» (АО «Национальная энергетическая компания»)</w:t>
    </w:r>
    <w:r w:rsidR="00E072C0">
      <w:rPr>
        <w:rFonts w:ascii="Golos Text" w:hAnsi="Golos Text" w:cs="Arial"/>
        <w:noProof/>
        <w:sz w:val="16"/>
        <w:szCs w:val="16"/>
      </w:rPr>
      <w:t xml:space="preserve"> и </w:t>
    </w:r>
    <w:r w:rsidR="00E072C0" w:rsidRPr="00D15649">
      <w:rPr>
        <w:rFonts w:ascii="Golos Text" w:hAnsi="Golos Text" w:cs="Arial"/>
        <w:noProof/>
        <w:sz w:val="16"/>
        <w:szCs w:val="16"/>
      </w:rPr>
      <w:t>аккредитованной IT-компанией</w:t>
    </w:r>
    <w:r w:rsidR="00E072C0">
      <w:rPr>
        <w:rFonts w:ascii="Golos Text" w:hAnsi="Golos Text" w:cs="Arial"/>
        <w:noProof/>
        <w:sz w:val="16"/>
        <w:szCs w:val="16"/>
      </w:rPr>
      <w:t>, которая осу</w:t>
    </w:r>
    <w:r w:rsidR="00E072C0" w:rsidRPr="00D15649">
      <w:rPr>
        <w:rFonts w:ascii="Golos Text" w:hAnsi="Golos Text" w:cs="Arial"/>
        <w:noProof/>
        <w:sz w:val="16"/>
        <w:szCs w:val="16"/>
      </w:rPr>
      <w:t>ществляет научно-исследовательскую, опытно-конструкторскую деятельность, разработку электронной компонентной базы, электронной продукции, технических регламентов и нормативной документации, а также телекоммуникационных систем, защищенных с использованием криптографических средств защиты информации.</w:t>
    </w:r>
    <w:r w:rsidR="00E072C0" w:rsidRPr="00D15649">
      <w:t xml:space="preserve"> </w:t>
    </w:r>
    <w:hyperlink r:id="rId1" w:history="1">
      <w:r w:rsidR="00E072C0" w:rsidRPr="00AA1F5B">
        <w:rPr>
          <w:rStyle w:val="a9"/>
          <w:rFonts w:ascii="Golos Text" w:hAnsi="Golos Text" w:cs="Arial"/>
          <w:noProof/>
          <w:sz w:val="16"/>
          <w:szCs w:val="16"/>
        </w:rPr>
        <w:t>https://nectech.pro/</w:t>
      </w:r>
    </w:hyperlink>
    <w:r w:rsidR="00E072C0">
      <w:rPr>
        <w:rFonts w:ascii="Golos Text" w:hAnsi="Golos Text" w:cs="Arial"/>
        <w:noProof/>
        <w:sz w:val="16"/>
        <w:szCs w:val="16"/>
      </w:rPr>
      <w:t xml:space="preserve"> </w:t>
    </w:r>
  </w:p>
  <w:p w:rsidR="00E072C0" w:rsidRPr="006C7DA0" w:rsidRDefault="00E072C0" w:rsidP="00E072C0">
    <w:pPr>
      <w:spacing w:after="0"/>
      <w:jc w:val="both"/>
      <w:rPr>
        <w:rFonts w:ascii="Golos Text" w:hAnsi="Golos Text" w:cs="Arial"/>
        <w:noProof/>
        <w:sz w:val="16"/>
        <w:szCs w:val="16"/>
      </w:rPr>
    </w:pPr>
    <w:r w:rsidRPr="006C7DA0">
      <w:rPr>
        <w:rFonts w:ascii="Golos Text" w:hAnsi="Golos Text" w:cs="Arial"/>
        <w:b/>
        <w:noProof/>
        <w:sz w:val="16"/>
        <w:szCs w:val="16"/>
      </w:rPr>
      <w:t xml:space="preserve">Группа «НЭК» (АО «Национальная энергетическая компания») </w:t>
    </w:r>
    <w:r w:rsidRPr="006C7DA0">
      <w:rPr>
        <w:rFonts w:ascii="Golos Text" w:hAnsi="Golos Text" w:cs="Arial"/>
        <w:noProof/>
        <w:sz w:val="16"/>
        <w:szCs w:val="16"/>
      </w:rPr>
      <w:t>– это объединение предприятий, которые производят инновационные российские продукты и оказывают услуги для электроэнергетики и промышленности.</w:t>
    </w:r>
  </w:p>
  <w:p w:rsidR="008530EA" w:rsidRPr="00E072C0" w:rsidRDefault="00E072C0" w:rsidP="00E072C0">
    <w:pPr>
      <w:spacing w:after="0"/>
      <w:jc w:val="both"/>
    </w:pPr>
    <w:r w:rsidRPr="006C7DA0">
      <w:rPr>
        <w:rFonts w:ascii="Golos Text" w:hAnsi="Golos Text" w:cs="Arial"/>
        <w:noProof/>
        <w:sz w:val="16"/>
        <w:szCs w:val="16"/>
      </w:rPr>
      <w:t xml:space="preserve">Сегодня в Группу входят предприятия: ООО «Юнител Инжиниринг», ООО «Мосэлектрощит», ООО «НТЗМК», ООО «Энхим», ООО «НЭК.ТЕХ», ООО «НАРТИС», ООО «ИНКОНТРОЛ», ООО «РТК-ЭЛЕКТРО-М», ООО «ЛЗВО» и  ООО «Электрощит-К°»  с совокупной выручкой, превышающей 70 млрд рублей и с количеством персонала свыше 4 тыс. человек. Официальный сайт компании: </w:t>
    </w:r>
    <w:hyperlink r:id="rId2" w:history="1">
      <w:r w:rsidRPr="000E6546">
        <w:rPr>
          <w:rStyle w:val="a9"/>
          <w:rFonts w:ascii="Golos Text" w:hAnsi="Golos Text" w:cs="Arial"/>
          <w:noProof/>
          <w:sz w:val="16"/>
          <w:szCs w:val="16"/>
        </w:rPr>
        <w:t>www.nec.pro</w:t>
      </w:r>
    </w:hyperlink>
    <w:r>
      <w:rPr>
        <w:rFonts w:ascii="Golos Text" w:hAnsi="Golos Text" w:cs="Arial"/>
        <w:noProof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1E4" w:rsidRDefault="00C611E4" w:rsidP="008530EA">
      <w:pPr>
        <w:spacing w:after="0" w:line="240" w:lineRule="auto"/>
      </w:pPr>
      <w:r>
        <w:separator/>
      </w:r>
    </w:p>
  </w:footnote>
  <w:footnote w:type="continuationSeparator" w:id="0">
    <w:p w:rsidR="00C611E4" w:rsidRDefault="00C611E4" w:rsidP="00853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0EA" w:rsidRDefault="008530EA" w:rsidP="008530EA">
    <w:pPr>
      <w:pStyle w:val="a5"/>
      <w:ind w:left="284" w:hanging="284"/>
    </w:pPr>
  </w:p>
  <w:tbl>
    <w:tblPr>
      <w:tblStyle w:val="ac"/>
      <w:tblW w:w="9628" w:type="dxa"/>
      <w:tblInd w:w="1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21"/>
      <w:gridCol w:w="4607"/>
    </w:tblGrid>
    <w:tr w:rsidR="008530EA" w:rsidTr="0031722F">
      <w:tc>
        <w:tcPr>
          <w:tcW w:w="5021" w:type="dxa"/>
        </w:tcPr>
        <w:p w:rsidR="008530EA" w:rsidRDefault="008530EA" w:rsidP="008530EA">
          <w:pPr>
            <w:pStyle w:val="a5"/>
            <w:ind w:left="32"/>
            <w:jc w:val="both"/>
          </w:pPr>
          <w:r>
            <w:rPr>
              <w:noProof/>
            </w:rPr>
            <w:drawing>
              <wp:inline distT="0" distB="0" distL="0" distR="0" wp14:anchorId="1B3E25CD" wp14:editId="3A3CF813">
                <wp:extent cx="2758440" cy="613405"/>
                <wp:effectExtent l="0" t="0" r="3810" b="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2032" cy="634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7" w:type="dxa"/>
        </w:tcPr>
        <w:p w:rsidR="008530EA" w:rsidRDefault="008530EA" w:rsidP="008530EA">
          <w:pPr>
            <w:shd w:val="clear" w:color="auto" w:fill="FFFFFF"/>
            <w:spacing w:line="396" w:lineRule="atLeast"/>
            <w:jc w:val="right"/>
            <w:rPr>
              <w:rFonts w:ascii="Arial" w:eastAsia="Times New Roman" w:hAnsi="Arial" w:cs="Arial"/>
              <w:sz w:val="20"/>
              <w:szCs w:val="20"/>
              <w:lang w:eastAsia="ru-RU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ru-RU"/>
            </w:rPr>
            <w:t>ООО «НЭК ТЕХ»</w:t>
          </w:r>
        </w:p>
        <w:p w:rsidR="008530EA" w:rsidRPr="002B66E0" w:rsidRDefault="008530EA" w:rsidP="008530EA">
          <w:pPr>
            <w:shd w:val="clear" w:color="auto" w:fill="FFFFFF"/>
            <w:spacing w:line="396" w:lineRule="atLeast"/>
            <w:jc w:val="right"/>
            <w:rPr>
              <w:rFonts w:ascii="Arial" w:eastAsia="Times New Roman" w:hAnsi="Arial" w:cs="Arial"/>
              <w:sz w:val="20"/>
              <w:szCs w:val="20"/>
              <w:lang w:eastAsia="ru-RU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ru-RU"/>
            </w:rPr>
            <w:t xml:space="preserve">г. </w:t>
          </w:r>
          <w:r w:rsidRPr="002B66E0">
            <w:rPr>
              <w:rFonts w:ascii="Arial" w:eastAsia="Times New Roman" w:hAnsi="Arial" w:cs="Arial"/>
              <w:sz w:val="20"/>
              <w:szCs w:val="20"/>
              <w:lang w:eastAsia="ru-RU"/>
            </w:rPr>
            <w:t>Санкт-Петербург</w:t>
          </w:r>
        </w:p>
        <w:p w:rsidR="008530EA" w:rsidRDefault="008530EA" w:rsidP="008530EA">
          <w:pPr>
            <w:shd w:val="clear" w:color="auto" w:fill="FFFFFF"/>
            <w:jc w:val="right"/>
            <w:rPr>
              <w:rFonts w:ascii="Arial" w:eastAsia="Times New Roman" w:hAnsi="Arial" w:cs="Arial"/>
              <w:sz w:val="20"/>
              <w:szCs w:val="20"/>
              <w:lang w:eastAsia="ru-RU"/>
            </w:rPr>
          </w:pPr>
          <w:r w:rsidRPr="002B66E0">
            <w:rPr>
              <w:rFonts w:ascii="Arial" w:eastAsia="Times New Roman" w:hAnsi="Arial" w:cs="Arial"/>
              <w:sz w:val="20"/>
              <w:szCs w:val="20"/>
              <w:lang w:eastAsia="ru-RU"/>
            </w:rPr>
            <w:t>ул. Шателена, д. 26, лит. А</w:t>
          </w:r>
        </w:p>
        <w:p w:rsidR="008530EA" w:rsidRDefault="008530EA" w:rsidP="008530EA">
          <w:pPr>
            <w:shd w:val="clear" w:color="auto" w:fill="FFFFFF"/>
            <w:jc w:val="right"/>
            <w:rPr>
              <w:rFonts w:ascii="Arial" w:eastAsia="Times New Roman" w:hAnsi="Arial" w:cs="Arial"/>
              <w:sz w:val="20"/>
              <w:szCs w:val="20"/>
              <w:lang w:eastAsia="ru-RU"/>
            </w:rPr>
          </w:pPr>
          <w:r w:rsidRPr="002B66E0">
            <w:rPr>
              <w:rFonts w:ascii="Arial" w:eastAsia="Times New Roman" w:hAnsi="Arial" w:cs="Arial"/>
              <w:sz w:val="20"/>
              <w:szCs w:val="20"/>
              <w:lang w:eastAsia="ru-RU"/>
            </w:rPr>
            <w:t>+7 (812) 448-56-98</w:t>
          </w:r>
        </w:p>
        <w:p w:rsidR="008530EA" w:rsidRDefault="00C611E4" w:rsidP="008530EA">
          <w:pPr>
            <w:shd w:val="clear" w:color="auto" w:fill="FFFFFF"/>
            <w:jc w:val="right"/>
          </w:pPr>
          <w:hyperlink r:id="rId2" w:history="1">
            <w:r w:rsidR="008530EA" w:rsidRPr="00AA1F5B">
              <w:rPr>
                <w:rStyle w:val="a9"/>
                <w:rFonts w:ascii="Arial" w:eastAsia="Times New Roman" w:hAnsi="Arial" w:cs="Arial"/>
                <w:sz w:val="20"/>
                <w:szCs w:val="20"/>
                <w:lang w:eastAsia="ru-RU"/>
              </w:rPr>
              <w:t>https://nectech.pro/</w:t>
            </w:r>
          </w:hyperlink>
        </w:p>
      </w:tc>
    </w:tr>
  </w:tbl>
  <w:p w:rsidR="008530EA" w:rsidRDefault="008530EA" w:rsidP="008530E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EA"/>
    <w:rsid w:val="000075EE"/>
    <w:rsid w:val="00021F7E"/>
    <w:rsid w:val="00041009"/>
    <w:rsid w:val="00042C52"/>
    <w:rsid w:val="0006417C"/>
    <w:rsid w:val="00064726"/>
    <w:rsid w:val="0009559F"/>
    <w:rsid w:val="000C2BE3"/>
    <w:rsid w:val="000D1477"/>
    <w:rsid w:val="00102DD3"/>
    <w:rsid w:val="001218E1"/>
    <w:rsid w:val="0012583E"/>
    <w:rsid w:val="001434F9"/>
    <w:rsid w:val="001A48B4"/>
    <w:rsid w:val="001B3999"/>
    <w:rsid w:val="00234C97"/>
    <w:rsid w:val="002E35F0"/>
    <w:rsid w:val="002F552E"/>
    <w:rsid w:val="00307284"/>
    <w:rsid w:val="003228ED"/>
    <w:rsid w:val="00331147"/>
    <w:rsid w:val="0039771E"/>
    <w:rsid w:val="003A43CD"/>
    <w:rsid w:val="003A5AC1"/>
    <w:rsid w:val="00410BC5"/>
    <w:rsid w:val="00421794"/>
    <w:rsid w:val="00456703"/>
    <w:rsid w:val="00460C48"/>
    <w:rsid w:val="00486F63"/>
    <w:rsid w:val="004A4118"/>
    <w:rsid w:val="004D3F2F"/>
    <w:rsid w:val="004D4029"/>
    <w:rsid w:val="004F6528"/>
    <w:rsid w:val="005002AE"/>
    <w:rsid w:val="00503532"/>
    <w:rsid w:val="00503986"/>
    <w:rsid w:val="0052737B"/>
    <w:rsid w:val="005672D7"/>
    <w:rsid w:val="0058214E"/>
    <w:rsid w:val="00585157"/>
    <w:rsid w:val="0058720F"/>
    <w:rsid w:val="005A1C41"/>
    <w:rsid w:val="005A692F"/>
    <w:rsid w:val="005A7912"/>
    <w:rsid w:val="005E6B7A"/>
    <w:rsid w:val="005E7AA1"/>
    <w:rsid w:val="005F3FBC"/>
    <w:rsid w:val="0062035A"/>
    <w:rsid w:val="00656AED"/>
    <w:rsid w:val="006914D8"/>
    <w:rsid w:val="006942F2"/>
    <w:rsid w:val="006A0C95"/>
    <w:rsid w:val="006B4C33"/>
    <w:rsid w:val="006F47D4"/>
    <w:rsid w:val="00715DF2"/>
    <w:rsid w:val="00780904"/>
    <w:rsid w:val="007A7086"/>
    <w:rsid w:val="008023ED"/>
    <w:rsid w:val="00806F06"/>
    <w:rsid w:val="0085207B"/>
    <w:rsid w:val="008530EA"/>
    <w:rsid w:val="008538F7"/>
    <w:rsid w:val="008723A4"/>
    <w:rsid w:val="00887A72"/>
    <w:rsid w:val="008928C3"/>
    <w:rsid w:val="00892B56"/>
    <w:rsid w:val="009B35F3"/>
    <w:rsid w:val="009B703C"/>
    <w:rsid w:val="009C71CA"/>
    <w:rsid w:val="009D3599"/>
    <w:rsid w:val="009D37BF"/>
    <w:rsid w:val="009D7F44"/>
    <w:rsid w:val="009E7497"/>
    <w:rsid w:val="00A773CF"/>
    <w:rsid w:val="00A92EA0"/>
    <w:rsid w:val="00AC168B"/>
    <w:rsid w:val="00AC2225"/>
    <w:rsid w:val="00B01CC1"/>
    <w:rsid w:val="00B21C68"/>
    <w:rsid w:val="00B33323"/>
    <w:rsid w:val="00BA7F02"/>
    <w:rsid w:val="00BD2BEE"/>
    <w:rsid w:val="00C00C92"/>
    <w:rsid w:val="00C037B3"/>
    <w:rsid w:val="00C31F12"/>
    <w:rsid w:val="00C60137"/>
    <w:rsid w:val="00C611E4"/>
    <w:rsid w:val="00C719CF"/>
    <w:rsid w:val="00C87ACF"/>
    <w:rsid w:val="00CC2B8C"/>
    <w:rsid w:val="00CD2C3E"/>
    <w:rsid w:val="00CF177F"/>
    <w:rsid w:val="00CF3FA1"/>
    <w:rsid w:val="00D248A7"/>
    <w:rsid w:val="00D31C0A"/>
    <w:rsid w:val="00D47A8C"/>
    <w:rsid w:val="00D82873"/>
    <w:rsid w:val="00D83C65"/>
    <w:rsid w:val="00DA1F11"/>
    <w:rsid w:val="00DB32BC"/>
    <w:rsid w:val="00E007E3"/>
    <w:rsid w:val="00E072C0"/>
    <w:rsid w:val="00E127E0"/>
    <w:rsid w:val="00E46176"/>
    <w:rsid w:val="00E825EB"/>
    <w:rsid w:val="00FC4B67"/>
    <w:rsid w:val="00FE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B460C"/>
  <w15:chartTrackingRefBased/>
  <w15:docId w15:val="{D65A00DC-992F-4C43-8AC2-4377B846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48B4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8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ЭК.ТЕХ"/>
    <w:basedOn w:val="a"/>
    <w:link w:val="a4"/>
    <w:qFormat/>
    <w:rsid w:val="00656AED"/>
    <w:pPr>
      <w:spacing w:after="0" w:line="240" w:lineRule="auto"/>
      <w:jc w:val="center"/>
    </w:pPr>
    <w:rPr>
      <w:rFonts w:ascii="Golos Text" w:hAnsi="Golos Text" w:cs="Golos Text"/>
    </w:rPr>
  </w:style>
  <w:style w:type="character" w:customStyle="1" w:styleId="a4">
    <w:name w:val="НЭК.ТЕХ Знак"/>
    <w:basedOn w:val="a0"/>
    <w:link w:val="a3"/>
    <w:rsid w:val="00656AED"/>
    <w:rPr>
      <w:rFonts w:ascii="Golos Text" w:hAnsi="Golos Text" w:cs="Golos Text"/>
    </w:rPr>
  </w:style>
  <w:style w:type="paragraph" w:styleId="a5">
    <w:name w:val="header"/>
    <w:basedOn w:val="a"/>
    <w:link w:val="a6"/>
    <w:uiPriority w:val="99"/>
    <w:unhideWhenUsed/>
    <w:rsid w:val="00853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30EA"/>
  </w:style>
  <w:style w:type="paragraph" w:styleId="a7">
    <w:name w:val="footer"/>
    <w:basedOn w:val="a"/>
    <w:link w:val="a8"/>
    <w:uiPriority w:val="99"/>
    <w:unhideWhenUsed/>
    <w:rsid w:val="00853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30EA"/>
  </w:style>
  <w:style w:type="character" w:styleId="a9">
    <w:name w:val="Hyperlink"/>
    <w:basedOn w:val="a0"/>
    <w:uiPriority w:val="99"/>
    <w:unhideWhenUsed/>
    <w:rsid w:val="008530EA"/>
    <w:rPr>
      <w:color w:val="0000FF"/>
      <w:u w:val="single"/>
    </w:rPr>
  </w:style>
  <w:style w:type="paragraph" w:styleId="aa">
    <w:name w:val="Body Text Indent"/>
    <w:basedOn w:val="a"/>
    <w:link w:val="ab"/>
    <w:uiPriority w:val="99"/>
    <w:unhideWhenUsed/>
    <w:rsid w:val="008530EA"/>
    <w:pPr>
      <w:ind w:firstLine="567"/>
      <w:jc w:val="both"/>
    </w:pPr>
    <w:rPr>
      <w:rFonts w:ascii="Arial" w:hAnsi="Arial" w:cs="Arial"/>
    </w:rPr>
  </w:style>
  <w:style w:type="character" w:customStyle="1" w:styleId="ab">
    <w:name w:val="Основной текст с отступом Знак"/>
    <w:basedOn w:val="a0"/>
    <w:link w:val="aa"/>
    <w:uiPriority w:val="99"/>
    <w:rsid w:val="008530EA"/>
    <w:rPr>
      <w:rFonts w:ascii="Arial" w:hAnsi="Arial" w:cs="Arial"/>
    </w:rPr>
  </w:style>
  <w:style w:type="table" w:styleId="ac">
    <w:name w:val="Table Grid"/>
    <w:basedOn w:val="a1"/>
    <w:uiPriority w:val="39"/>
    <w:rsid w:val="00853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887A72"/>
    <w:rPr>
      <w:b/>
      <w:bCs/>
    </w:rPr>
  </w:style>
  <w:style w:type="paragraph" w:styleId="21">
    <w:name w:val="Body Text Indent 2"/>
    <w:basedOn w:val="a"/>
    <w:link w:val="22"/>
    <w:uiPriority w:val="99"/>
    <w:unhideWhenUsed/>
    <w:rsid w:val="00887A72"/>
    <w:pPr>
      <w:spacing w:after="0" w:line="240" w:lineRule="auto"/>
      <w:ind w:firstLine="567"/>
    </w:pPr>
    <w:rPr>
      <w:rFonts w:ascii="Arial" w:hAnsi="Arial" w:cs="Arial"/>
      <w:color w:val="000000"/>
      <w:sz w:val="24"/>
      <w:szCs w:val="24"/>
      <w:shd w:val="clear" w:color="auto" w:fill="FFFFFF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87A72"/>
    <w:rPr>
      <w:rFonts w:ascii="Arial" w:hAnsi="Arial" w:cs="Arial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887A72"/>
    <w:pPr>
      <w:spacing w:after="0" w:line="240" w:lineRule="auto"/>
      <w:ind w:firstLine="567"/>
      <w:jc w:val="both"/>
    </w:pPr>
    <w:rPr>
      <w:rFonts w:ascii="Arial" w:hAnsi="Arial" w:cs="Arial"/>
      <w:color w:val="000000"/>
      <w:shd w:val="clear" w:color="auto" w:fill="FFFFFF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87A72"/>
    <w:rPr>
      <w:rFonts w:ascii="Arial" w:hAnsi="Arial" w:cs="Arial"/>
      <w:color w:val="000000"/>
    </w:rPr>
  </w:style>
  <w:style w:type="paragraph" w:styleId="ae">
    <w:name w:val="Normal (Web)"/>
    <w:basedOn w:val="a"/>
    <w:uiPriority w:val="99"/>
    <w:unhideWhenUsed/>
    <w:rsid w:val="007A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021F7E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021F7E"/>
  </w:style>
  <w:style w:type="paragraph" w:styleId="23">
    <w:name w:val="Body Text 2"/>
    <w:basedOn w:val="a"/>
    <w:link w:val="24"/>
    <w:uiPriority w:val="99"/>
    <w:unhideWhenUsed/>
    <w:rsid w:val="001B3999"/>
    <w:rPr>
      <w:rFonts w:ascii="Arial" w:hAnsi="Arial" w:cs="Arial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1B3999"/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A48B4"/>
    <w:rPr>
      <w:b/>
    </w:rPr>
  </w:style>
  <w:style w:type="paragraph" w:customStyle="1" w:styleId="ds-markdown-paragraph">
    <w:name w:val="ds-markdown-paragraph"/>
    <w:basedOn w:val="a"/>
    <w:rsid w:val="00C0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C037B3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8928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c.pro" TargetMode="External"/><Relationship Id="rId1" Type="http://schemas.openxmlformats.org/officeDocument/2006/relationships/hyperlink" Target="https://nectech.pr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ectech.pro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Лещинская Людмила Вячеславовна</dc:creator>
  <cp:keywords/>
  <dc:description/>
  <cp:lastModifiedBy>Лещинская Людмила Вячеславовна</cp:lastModifiedBy>
  <cp:revision>4</cp:revision>
  <dcterms:created xsi:type="dcterms:W3CDTF">2025-12-09T09:51:00Z</dcterms:created>
  <dcterms:modified xsi:type="dcterms:W3CDTF">2026-01-14T07:31:00Z</dcterms:modified>
</cp:coreProperties>
</file>