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A8C0" w14:textId="77777777" w:rsidR="00324F6C" w:rsidRPr="00324F6C" w:rsidRDefault="00324F6C" w:rsidP="00324F6C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4F6C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Хайстекс получила две лицензии ФСТЭК России</w:t>
      </w:r>
    </w:p>
    <w:p w14:paraId="5F538066" w14:textId="77777777" w:rsidR="00324F6C" w:rsidRPr="00324F6C" w:rsidRDefault="00324F6C" w:rsidP="00324F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4F6C">
        <w:rPr>
          <w:rFonts w:ascii="Arial" w:eastAsia="Times New Roman" w:hAnsi="Arial" w:cs="Arial"/>
          <w:color w:val="000000"/>
          <w:lang w:val="ru-RU"/>
        </w:rPr>
        <w:t>Компания Хайстекс 24 декабря 2025 года получила две бессрочные лицензии ФСТЭК России, подтверждающие право компании на осуществление деятельности в области защиты конфиденциальной информации.</w:t>
      </w:r>
    </w:p>
    <w:p w14:paraId="2171C12B" w14:textId="77777777" w:rsidR="00324F6C" w:rsidRPr="00324F6C" w:rsidRDefault="00324F6C" w:rsidP="00324F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4F6C">
        <w:rPr>
          <w:rFonts w:ascii="Arial" w:eastAsia="Times New Roman" w:hAnsi="Arial" w:cs="Arial"/>
          <w:color w:val="000000"/>
          <w:lang w:val="ru-RU"/>
        </w:rPr>
        <w:t>Речь идет о следующих лицензиях:</w:t>
      </w:r>
    </w:p>
    <w:p w14:paraId="240C489E" w14:textId="70561D4D" w:rsidR="00324F6C" w:rsidRPr="00324F6C" w:rsidRDefault="00324F6C" w:rsidP="00324F6C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val="ru-RU"/>
        </w:rPr>
      </w:pPr>
      <w:r w:rsidRPr="00324F6C">
        <w:rPr>
          <w:rFonts w:ascii="Arial" w:eastAsia="Times New Roman" w:hAnsi="Arial" w:cs="Arial"/>
          <w:color w:val="000000"/>
          <w:lang w:val="ru-RU"/>
        </w:rPr>
        <w:t xml:space="preserve">лицензия на деятельность по </w:t>
      </w:r>
      <w:hyperlink r:id="rId5" w:history="1">
        <w:r w:rsidRPr="00324F6C">
          <w:rPr>
            <w:rFonts w:ascii="Arial" w:eastAsia="Times New Roman" w:hAnsi="Arial" w:cs="Arial"/>
            <w:b/>
            <w:bCs/>
            <w:color w:val="1155CC"/>
            <w:u w:val="single"/>
            <w:lang w:val="ru-RU"/>
          </w:rPr>
          <w:t>разработке и производству средств защиты конфиденциальной информации</w:t>
        </w:r>
      </w:hyperlink>
      <w:r w:rsidRPr="00324F6C">
        <w:rPr>
          <w:rFonts w:ascii="Arial" w:eastAsia="Times New Roman" w:hAnsi="Arial" w:cs="Arial"/>
          <w:b/>
          <w:bCs/>
          <w:color w:val="000000"/>
          <w:lang w:val="ru-RU"/>
        </w:rPr>
        <w:t xml:space="preserve"> </w:t>
      </w:r>
      <w:r w:rsidRPr="00324F6C">
        <w:rPr>
          <w:rFonts w:ascii="Arial" w:eastAsia="Times New Roman" w:hAnsi="Arial" w:cs="Arial"/>
          <w:color w:val="000000"/>
          <w:lang w:val="ru-RU"/>
        </w:rPr>
        <w:t>Л050-</w:t>
      </w:r>
      <w:proofErr w:type="gramStart"/>
      <w:r w:rsidRPr="00324F6C">
        <w:rPr>
          <w:rFonts w:ascii="Arial" w:eastAsia="Times New Roman" w:hAnsi="Arial" w:cs="Arial"/>
          <w:color w:val="000000"/>
          <w:lang w:val="ru-RU"/>
        </w:rPr>
        <w:t>00107-77</w:t>
      </w:r>
      <w:proofErr w:type="gramEnd"/>
      <w:r w:rsidRPr="00324F6C">
        <w:rPr>
          <w:rFonts w:ascii="Arial" w:eastAsia="Times New Roman" w:hAnsi="Arial" w:cs="Arial"/>
          <w:color w:val="000000"/>
          <w:lang w:val="ru-RU"/>
        </w:rPr>
        <w:t xml:space="preserve">/04069433 от 24 декабря 2025 года; </w:t>
      </w:r>
      <w:r w:rsidRPr="00324F6C">
        <w:rPr>
          <w:rFonts w:ascii="Arial" w:eastAsia="Times New Roman" w:hAnsi="Arial" w:cs="Arial"/>
          <w:color w:val="000000"/>
          <w:lang w:val="ru-RU"/>
        </w:rPr>
        <w:br/>
      </w:r>
    </w:p>
    <w:p w14:paraId="064A9F82" w14:textId="77777777" w:rsidR="00324F6C" w:rsidRPr="00324F6C" w:rsidRDefault="00324F6C" w:rsidP="00324F6C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val="ru-RU"/>
        </w:rPr>
      </w:pPr>
      <w:r w:rsidRPr="00324F6C">
        <w:rPr>
          <w:rFonts w:ascii="Arial" w:eastAsia="Times New Roman" w:hAnsi="Arial" w:cs="Arial"/>
          <w:color w:val="000000"/>
          <w:lang w:val="ru-RU"/>
        </w:rPr>
        <w:t xml:space="preserve">лицензия на деятельность по </w:t>
      </w:r>
      <w:hyperlink r:id="rId6" w:history="1">
        <w:r w:rsidRPr="00324F6C">
          <w:rPr>
            <w:rFonts w:ascii="Arial" w:eastAsia="Times New Roman" w:hAnsi="Arial" w:cs="Arial"/>
            <w:b/>
            <w:bCs/>
            <w:color w:val="1155CC"/>
            <w:u w:val="single"/>
            <w:lang w:val="ru-RU"/>
          </w:rPr>
          <w:t>технической защите конфиденциальной информации</w:t>
        </w:r>
      </w:hyperlink>
      <w:r w:rsidRPr="00324F6C">
        <w:rPr>
          <w:rFonts w:ascii="Arial" w:eastAsia="Times New Roman" w:hAnsi="Arial" w:cs="Arial"/>
          <w:b/>
          <w:bCs/>
          <w:color w:val="000000"/>
          <w:lang w:val="ru-RU"/>
        </w:rPr>
        <w:t xml:space="preserve"> </w:t>
      </w:r>
      <w:r w:rsidRPr="00324F6C">
        <w:rPr>
          <w:rFonts w:ascii="Arial" w:eastAsia="Times New Roman" w:hAnsi="Arial" w:cs="Arial"/>
          <w:color w:val="000000"/>
          <w:lang w:val="ru-RU"/>
        </w:rPr>
        <w:t>Л024-</w:t>
      </w:r>
      <w:proofErr w:type="gramStart"/>
      <w:r w:rsidRPr="00324F6C">
        <w:rPr>
          <w:rFonts w:ascii="Arial" w:eastAsia="Times New Roman" w:hAnsi="Arial" w:cs="Arial"/>
          <w:color w:val="000000"/>
          <w:lang w:val="ru-RU"/>
        </w:rPr>
        <w:t>00107-77</w:t>
      </w:r>
      <w:proofErr w:type="gramEnd"/>
      <w:r w:rsidRPr="00324F6C">
        <w:rPr>
          <w:rFonts w:ascii="Arial" w:eastAsia="Times New Roman" w:hAnsi="Arial" w:cs="Arial"/>
          <w:color w:val="000000"/>
          <w:lang w:val="ru-RU"/>
        </w:rPr>
        <w:t xml:space="preserve">/04069437 от 24 декабря 2025 года. </w:t>
      </w:r>
      <w:r w:rsidRPr="00324F6C">
        <w:rPr>
          <w:rFonts w:ascii="Arial" w:eastAsia="Times New Roman" w:hAnsi="Arial" w:cs="Arial"/>
          <w:color w:val="000000"/>
          <w:lang w:val="ru-RU"/>
        </w:rPr>
        <w:br/>
      </w:r>
      <w:r w:rsidRPr="00324F6C">
        <w:rPr>
          <w:rFonts w:ascii="Arial" w:eastAsia="Times New Roman" w:hAnsi="Arial" w:cs="Arial"/>
          <w:color w:val="000000"/>
          <w:lang w:val="ru-RU"/>
        </w:rPr>
        <w:br/>
      </w:r>
    </w:p>
    <w:p w14:paraId="77D5E3FD" w14:textId="77777777" w:rsidR="00324F6C" w:rsidRPr="00324F6C" w:rsidRDefault="00324F6C" w:rsidP="00324F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4F6C">
        <w:rPr>
          <w:rFonts w:ascii="Arial" w:eastAsia="Times New Roman" w:hAnsi="Arial" w:cs="Arial"/>
          <w:color w:val="000000"/>
          <w:lang w:val="ru-RU"/>
        </w:rPr>
        <w:t>Хайстекс разрабатывает программные решения для резервного копирования, аварийного восстановления и миграции ИТ-инфраструктуры в облачных и виртуализированных средах. Продукт компании Хайстекс Акура используется для построения отказоустойчивых и защищенных ИТ-систем в корпоративном и государственном сегментах.</w:t>
      </w:r>
    </w:p>
    <w:p w14:paraId="63984FBA" w14:textId="77777777" w:rsidR="00324F6C" w:rsidRPr="00324F6C" w:rsidRDefault="00324F6C" w:rsidP="00324F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4F6C">
        <w:rPr>
          <w:rFonts w:ascii="Arial" w:eastAsia="Times New Roman" w:hAnsi="Arial" w:cs="Arial"/>
          <w:color w:val="000000"/>
          <w:lang w:val="ru-RU"/>
        </w:rPr>
        <w:t>Наличие лицензий ФСТЭК России позволяет Хайстекс развивать и выводить на рынок программные решения, предназначенные для использования в информационных системах с повышенными требованиями к безопасности.</w:t>
      </w:r>
    </w:p>
    <w:p w14:paraId="65378549" w14:textId="77777777" w:rsidR="00324F6C" w:rsidRPr="00324F6C" w:rsidRDefault="00324F6C" w:rsidP="00324F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4F6C">
        <w:rPr>
          <w:rFonts w:ascii="Arial" w:eastAsia="Times New Roman" w:hAnsi="Arial" w:cs="Arial"/>
          <w:color w:val="000000"/>
          <w:lang w:val="ru-RU"/>
        </w:rPr>
        <w:t>«Получение лицензий ФСТЭК — важный этап в развитии Хайстекс. Требования по информационной безопасности сегодня формируются рынком и заказчиками, и для нас было принципиально подтвердить соответствие этим требованиям на регуляторном уровне. Это открывает возможность выпуска сертифицированных программных продуктов и дальнейшего развития наших решений для использования в системах с повышенными требованиями к защите информации», — комментирует Ольга Исаченкова, генеральный директор Хайстекс.</w:t>
      </w:r>
    </w:p>
    <w:p w14:paraId="3171FCDE" w14:textId="77777777" w:rsidR="00324F6C" w:rsidRPr="00324F6C" w:rsidRDefault="00324F6C">
      <w:pPr>
        <w:rPr>
          <w:lang w:val="ru-RU"/>
        </w:rPr>
      </w:pPr>
    </w:p>
    <w:sectPr w:rsidR="00324F6C" w:rsidRPr="00324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87D4B"/>
    <w:multiLevelType w:val="multilevel"/>
    <w:tmpl w:val="05F6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34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6C"/>
    <w:rsid w:val="00324F6C"/>
    <w:rsid w:val="00373B53"/>
    <w:rsid w:val="009C1940"/>
    <w:rsid w:val="00C6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249B"/>
  <w15:chartTrackingRefBased/>
  <w15:docId w15:val="{94E3C945-1B3E-448F-AB84-580D2D73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24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estr.fstec.ru/reg1" TargetMode="External"/><Relationship Id="rId5" Type="http://schemas.openxmlformats.org/officeDocument/2006/relationships/hyperlink" Target="https://reestr.fstec.ru/reg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Ольга Исаченкова</cp:lastModifiedBy>
  <cp:revision>3</cp:revision>
  <dcterms:created xsi:type="dcterms:W3CDTF">2026-01-13T13:16:00Z</dcterms:created>
  <dcterms:modified xsi:type="dcterms:W3CDTF">2026-01-14T13:33:00Z</dcterms:modified>
</cp:coreProperties>
</file>