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after="0" w:line="276" w:lineRule="auto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76" w:lineRule="auto"/>
        <w:jc w:val="center"/>
        <w:rPr/>
      </w:pP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highlight w:val="white"/>
            <w:rtl w:val="0"/>
          </w:rPr>
          <w:t xml:space="preserve">Результаты работы Всероссийской горячей линии помощи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0" w:line="276" w:lineRule="auto"/>
        <w:jc w:val="center"/>
        <w:rPr>
          <w:rFonts w:ascii="Roboto" w:cs="Roboto" w:eastAsia="Roboto" w:hAnsi="Roboto"/>
          <w:b w:val="1"/>
          <w:bCs w:val="1"/>
        </w:rPr>
      </w:pPr>
      <w:hyperlink r:id="rId8">
        <w:r w:rsidDel="00000000" w:rsidR="00000000" w:rsidRPr="00000000">
          <w:rPr>
            <w:rFonts w:ascii="Roboto" w:cs="Roboto" w:eastAsia="Roboto" w:hAnsi="Roboto"/>
            <w:b w:val="1"/>
            <w:bCs w:val="1"/>
            <w:highlight w:val="white"/>
            <w:rtl w:val="0"/>
          </w:rPr>
          <w:t xml:space="preserve">онкологическим больным и их близким в 2025 год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у</w:t>
      </w:r>
    </w:p>
    <w:p w:rsidR="00000000" w:rsidDel="00000000" w:rsidP="00000000" w:rsidRDefault="00000000" w:rsidRPr="00000000" w14:paraId="00000004">
      <w:pPr>
        <w:widowControl w:val="1"/>
        <w:spacing w:after="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line="276" w:lineRule="auto"/>
        <w:rPr>
          <w:rFonts w:ascii="Roboto" w:cs="Roboto" w:eastAsia="Roboto" w:hAnsi="Roboto"/>
          <w:b w:val="1"/>
          <w:bCs w:val="1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sz w:val="22"/>
          <w:szCs w:val="22"/>
          <w:highlight w:val="white"/>
          <w:rtl w:val="0"/>
        </w:rPr>
        <w:t xml:space="preserve">Служба “Ясное утро” публикует статистику обращений на Всероссийскую горячую линию помощи онкопациентам и их близким за прошедший год.</w:t>
      </w:r>
    </w:p>
    <w:p w:rsidR="00000000" w:rsidDel="00000000" w:rsidP="00000000" w:rsidRDefault="00000000" w:rsidRPr="00000000" w14:paraId="00000006">
      <w:pPr>
        <w:widowControl w:val="1"/>
        <w:spacing w:after="0" w:line="276" w:lineRule="auto"/>
        <w:rPr>
          <w:rFonts w:ascii="Roboto" w:cs="Roboto" w:eastAsia="Roboto" w:hAnsi="Roboto"/>
          <w:b w:val="1"/>
          <w:bCs w:val="1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jc w:val="both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В 2025 году консультанты горячей линии Службы “Ясное утро” 8-800-100-0191 ответили на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highlight w:val="white"/>
          <w:rtl w:val="0"/>
        </w:rPr>
        <w:t xml:space="preserve">27 234</w:t>
      </w: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highlight w:val="white"/>
          <w:rtl w:val="0"/>
        </w:rPr>
        <w:t xml:space="preserve"> обращения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пациентов с онкологическим диагнозом и их близких. </w:t>
      </w:r>
    </w:p>
    <w:p w:rsidR="00000000" w:rsidDel="00000000" w:rsidP="00000000" w:rsidRDefault="00000000" w:rsidRPr="00000000" w14:paraId="00000008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ind w:right="-134.5275590551165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По количеству звонков лидировала Москва и Московская область (32%), 8% обращений поступило из Санкт-Петербурга и Ленинградской области, по 3%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–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из Краснодарского края, Ростовской, Владимирской и Воронежской областей. </w:t>
      </w:r>
    </w:p>
    <w:p w:rsidR="00000000" w:rsidDel="00000000" w:rsidP="00000000" w:rsidRDefault="00000000" w:rsidRPr="00000000" w14:paraId="00000009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ind w:right="-134.5275590551165"/>
        <w:jc w:val="both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В среднем консультанты «Ясного утра» отвечали на 75 звонков ежедневно, средняя длительность разговора составила 13 мин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46% обращений поступило от онкологических пациентов, 53% – от их близких и родственников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, 1% – от врачей и специалистов. 73% абонентов составляют женщины. 39% обращений поступило от абонентов в возрасте от 41 до 55 лет, 33% – в возрасте от 26 до 40 лет, 24% - в возрасте 55 лет и старше. Большая часть обращений на горячую линию пришлась на пациентов с IV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стадией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(31%), на стадии постановки диагноза (21%) и на пациентов с III стадией (16%). 8% обращений поступило от пациентов в ремиссии, 7% - в терминальной стадии. </w:t>
      </w:r>
    </w:p>
    <w:p w:rsidR="00000000" w:rsidDel="00000000" w:rsidP="00000000" w:rsidRDefault="00000000" w:rsidRPr="00000000" w14:paraId="0000000A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ind w:right="-134.5275590551165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Доля психологических запросов на горячей линии составила 43%.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Из них на кризисные звонки, когда абонент был в состоянии высокой тревоги, панической атаки, находился на грани суицида или в кризисе в связи с диагнозом пришлось 13%. Запросы о том, где найти силы и как справиться с онкологическим диагнозом и лечением, составили 45% от всех обращений к психологу. 12% обращений пришлось на вопросы, связанные с переживаниями за близких. 3% запросов касались вопросов взаимодействия с врачом.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ind w:right="-134.5275590551165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С информационными вопросами обратились 21% абонентов. Самые распространенные вопросы касались лечения, методов диагностики, диагноза и стадий заболевания – 40%. Количество медицинских запросов – 10%. </w:t>
      </w:r>
    </w:p>
    <w:p w:rsidR="00000000" w:rsidDel="00000000" w:rsidP="00000000" w:rsidRDefault="00000000" w:rsidRPr="00000000" w14:paraId="0000000C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ind w:right="-134.5275590551165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Юридические запросы составили 26% от всех обращений. В 2025 году юристам поступило 2434 обращения.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Наибольшее число юридических запросов связано с получением медицинской помощи – почти 43%. В основном они касались сроков оказания медицинской помощи и отказов в проведении тех или иных обследований. Вопросы по лекарственному обеспечению составили около 40%. Чаще всего поступали запросы, связанные с отсутствием препаратов, изменением схемы первоначально рекомендованного лечения с заменой дорогостоящих препаратов на более дешевые аналоги. Десятая часть поступивших запросов по лекарственному обеспечению касалась обезболивания – пациенты жаловались на неэффективные схемы обезболивания, а также проблемы со своевременным получением препаратов (например, у пациента заканчиваются препараты, прием у врача только через несколько дней, и в период ожидания пациент фактически лишается обезболивания).</w:t>
      </w:r>
    </w:p>
    <w:p w:rsidR="00000000" w:rsidDel="00000000" w:rsidP="00000000" w:rsidRDefault="00000000" w:rsidRPr="00000000" w14:paraId="0000000D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Запросы, связанные с получением инвалидности, составили 9%, с оформлением и продлением листков нетрудоспособности – 7%, вопросы по трудовому праву – 3%. Количество запросов, связанных с получением пенсий, пособий и компенсаций составило около 5%. Также поступали запросы по вопросам представительства пациентов в медицинских организациях, получения медицинской документации, организации перевозки и сопровождения маломобильных пациентов. </w:t>
      </w:r>
    </w:p>
    <w:p w:rsidR="00000000" w:rsidDel="00000000" w:rsidP="00000000" w:rsidRDefault="00000000" w:rsidRPr="00000000" w14:paraId="0000000E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Roboto" w:cs="Roboto" w:eastAsia="Roboto" w:hAnsi="Roboto"/>
          <w:color w:val="ff000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Количество обращений из регионов в структуре юридических запросов составило 70%, на Москву и Московскую область пришлось 30% обращений. По частоте запросов из регионов лидируют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Краснодарский край,  Санкт-Петербург,  Башкортостан, Новосибирская и Ростовская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76" w:lineRule="auto"/>
        <w:ind w:right="-134.5275590551165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В 2025 году психологи  Службы «Ясное утро» провели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1147 очных консультаций: 710 – в лечебных учреждениях и консультационном центре Службы, 322 – индивидуальные онлайн консультации, 115 – очные и онлайн группы поддержки пациентов и для потерявших близкого. Основные запросы пациентов очной программы касались изменения образа жизни из-за болезни – 22%, отношения к диагнозу и его принятие – 21%. 12% запросов в очной программе были с высокой кризисностью.</w:t>
      </w:r>
    </w:p>
    <w:p w:rsidR="00000000" w:rsidDel="00000000" w:rsidP="00000000" w:rsidRDefault="00000000" w:rsidRPr="00000000" w14:paraId="00000010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“Результаты работы наших программ по поддержке онкологических пациентов в России за 2025 год подтверждают: психологическая поддержка сегодня — неотъемлемая часть помощи людям с онкологическим диагнозом и их близким. Почти половина обращений в Службу “Ясное утро” связана с психологическими запросами. В их числе — кризисные ситуации, когда человеку нужна срочная, профессиональная и бережная поддержка здесь и сейчас. Мы видим, что системные сложности — вопросы маршрутизации, доступности лечения, лекарственного обеспечения и защиты прав пациентов — по-прежнему особенно остро проявляются в регионах: именно оттуда поступает большинство юридических обращений. Это говорит о сохраняющемся неравенстве доступа к помощи и о том, насколько востребована горячая линия как точка опоры и маршрутизации.</w:t>
      </w:r>
    </w:p>
    <w:p w:rsidR="00000000" w:rsidDel="00000000" w:rsidP="00000000" w:rsidRDefault="00000000" w:rsidRPr="00000000" w14:paraId="00000011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Уже 18 лет принципы нашей работы остаются неизменными: мы не делим людей по месту проживания, гражданству, социальному статусу и мировоззрению. Каждый, кто обращается в “Ясное утро”, получает бесплатную, профессиональную и круглосуточную помощь. То, что 30% абонентов возвращаются к нам снова, — это знак доверия и одновременно напоминание о том, что потребность в психологической, юридической и информационной поддержке онкологических пациентов и их близких по-прежнему очень высока, требует внимания организаторов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здравоохранения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и качественной подготовки кадров в области психологической поддержки соматических больных и их семей”, — отметила директор Службы “Ясное утро” Ольга Гольдман.</w:t>
      </w:r>
    </w:p>
    <w:p w:rsidR="00000000" w:rsidDel="00000000" w:rsidP="00000000" w:rsidRDefault="00000000" w:rsidRPr="00000000" w14:paraId="0000001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ind w:right="-134.5275590551165"/>
        <w:jc w:val="both"/>
        <w:rPr>
          <w:rFonts w:ascii="Roboto" w:cs="Roboto" w:eastAsia="Roboto" w:hAnsi="Roboto"/>
          <w:b w:val="1"/>
          <w:bCs w:val="1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ind w:right="-134.5275590551165"/>
        <w:jc w:val="both"/>
        <w:rPr>
          <w:rFonts w:ascii="Roboto" w:cs="Roboto" w:eastAsia="Roboto" w:hAnsi="Roboto"/>
          <w:b w:val="1"/>
          <w:bCs w:val="1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ind w:right="-134.5275590551165"/>
        <w:jc w:val="both"/>
        <w:rPr>
          <w:rFonts w:ascii="Roboto" w:cs="Roboto" w:eastAsia="Roboto" w:hAnsi="Roboto"/>
          <w:b w:val="1"/>
          <w:bCs w:val="1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sz w:val="22"/>
          <w:szCs w:val="22"/>
          <w:highlight w:val="white"/>
          <w:rtl w:val="0"/>
        </w:rPr>
        <w:t xml:space="preserve">Результаты наших проектов и программ для специалистов в 2025 году</w:t>
      </w:r>
    </w:p>
    <w:p w:rsidR="00000000" w:rsidDel="00000000" w:rsidP="00000000" w:rsidRDefault="00000000" w:rsidRPr="00000000" w14:paraId="00000015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ind w:right="-134.5275590551165"/>
        <w:jc w:val="both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В рамках волонтерской программы мы обучили три группы психологов,  на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горячую линию вышел работать 51 человек. </w:t>
      </w:r>
    </w:p>
    <w:p w:rsidR="00000000" w:rsidDel="00000000" w:rsidP="00000000" w:rsidRDefault="00000000" w:rsidRPr="00000000" w14:paraId="00000016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ind w:right="-134.5275590551165"/>
        <w:jc w:val="both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В прошлом году мы организовали два обучающих курса для профессиональных психологов “Онкопсихология: психологическая помощь онкологическим больным и их родственникам” (72 ак. ч.). Удостоверения о повышении квалификации государственного образца были вручены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 33 слушателям. </w:t>
      </w:r>
    </w:p>
    <w:p w:rsidR="00000000" w:rsidDel="00000000" w:rsidP="00000000" w:rsidRDefault="00000000" w:rsidRPr="00000000" w14:paraId="00000017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ind w:right="-134.5275590551165"/>
        <w:jc w:val="both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П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ри поддержке Национальной ассоциации онкопсихологов мы организовали новый обучающий курс повышения квалификации “Ведение групп поддержки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онкопациентов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: пациентов с другими тяжелыми соматическими заболеваниями и их близких”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 (72 ак. ч.). Курс предназначен для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психологов, равных консультантов, сотрудников некоммерческих и социальных учреждений, которые работают с людьми, имеющими жизнеугрожающий диагноз. Удостоверения о повышении квалификации государственного образца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 получили 14 слушателей.</w:t>
      </w:r>
    </w:p>
    <w:p w:rsidR="00000000" w:rsidDel="00000000" w:rsidP="00000000" w:rsidRDefault="00000000" w:rsidRPr="00000000" w14:paraId="00000018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ind w:right="-134.5275590551165"/>
        <w:jc w:val="both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В рамках проекта “Профессиональное развитие”, предназначенного для дальнейшего роста профессионального мастерства психологов, работающих с онкологическими пациентами и их близкими, было проведено 12 супервизий, в которых приняли участие 97 специалистов со всей страны.</w:t>
      </w:r>
    </w:p>
    <w:p w:rsidR="00000000" w:rsidDel="00000000" w:rsidP="00000000" w:rsidRDefault="00000000" w:rsidRPr="00000000" w14:paraId="00000019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ind w:right="-134.5275590551165"/>
        <w:jc w:val="both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Мы оказываем психологическую поддержку врачам и среднему медицинскому персоналу, работающим с онкологическими пациентами, по телефону круглосуточной анонимной горячей линии 8-800-600-36-29. В 2025 г. было обработано 393 обращения от медицинского персонала,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проведено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65 тренингов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в рамках циклов “Эффективный специалист”, а также 14 индивидуальных очных и онлайн консультаций. </w:t>
      </w:r>
    </w:p>
    <w:p w:rsidR="00000000" w:rsidDel="00000000" w:rsidP="00000000" w:rsidRDefault="00000000" w:rsidRPr="00000000" w14:paraId="0000001A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76" w:lineRule="auto"/>
        <w:ind w:right="-134.5275590551165"/>
        <w:jc w:val="both"/>
        <w:rPr>
          <w:rFonts w:ascii="Roboto" w:cs="Roboto" w:eastAsia="Roboto" w:hAnsi="Roboto"/>
          <w:b w:val="0"/>
          <w:bCs w:val="0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sz w:val="22"/>
          <w:szCs w:val="22"/>
          <w:highlight w:val="white"/>
          <w:rtl w:val="0"/>
        </w:rPr>
        <w:t xml:space="preserve">В работе Всероссийского съезда онкопсихологов, который прошел 6-8 ноября в Москве, приняли участие 290 специалистов из 39 российских городов: медицинские и социальные психологи, врачи-онкологи, специалисты по медицинской и психосоциальной реабилитации, ученые, представители благотворительных фондов, университетов и некоммерческих организаций. </w:t>
      </w:r>
      <w:r w:rsidDel="00000000" w:rsidR="00000000" w:rsidRPr="00000000">
        <w:rPr>
          <w:rFonts w:ascii="Roboto" w:cs="Roboto" w:eastAsia="Roboto" w:hAnsi="Roboto"/>
          <w:b w:val="0"/>
          <w:bCs w:val="0"/>
          <w:sz w:val="22"/>
          <w:szCs w:val="22"/>
          <w:highlight w:val="white"/>
          <w:rtl w:val="0"/>
        </w:rPr>
        <w:t xml:space="preserve">Организаторы Съезда – Национальная ассоциация онкопсихологов и специалистов помогающих профессий в онкологии и Служба “Ясное утро”. Программа включала 49 докладов на пленарных заседаниях, 14 мастер-классов и 1 открытую супервизию. В студенческой сессии приняли участие студенты Российского национального исследовательского медицинского университета им. Н. И. Пирогова, Российского университета медицины, Московского государственного психолого-педагогического университета, Иркутского государственного медицинского университета и Московского института психоанализа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0"/>
          <w:bCs w:val="0"/>
          <w:sz w:val="22"/>
          <w:szCs w:val="22"/>
          <w:highlight w:val="white"/>
          <w:rtl w:val="0"/>
        </w:rPr>
        <w:t xml:space="preserve">было заслушано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11 докладов.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5"/>
        <w:widowControl w:val="1"/>
        <w:spacing w:after="80" w:before="240" w:lineRule="auto"/>
        <w:ind w:right="-134.5275590551165"/>
        <w:jc w:val="both"/>
        <w:rPr>
          <w:rFonts w:ascii="Roboto" w:cs="Roboto" w:eastAsia="Roboto" w:hAnsi="Roboto"/>
          <w:color w:val="666666"/>
          <w:sz w:val="18"/>
          <w:szCs w:val="18"/>
        </w:rPr>
      </w:pPr>
      <w:bookmarkStart w:colFirst="0" w:colLast="0" w:name="_heading=h.mm3rklx9wbpk" w:id="0"/>
      <w:bookmarkEnd w:id="0"/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О службе “Ясное утро”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160" w:line="259" w:lineRule="auto"/>
        <w:ind w:right="-134.5275590551165"/>
        <w:jc w:val="both"/>
        <w:rPr>
          <w:rFonts w:ascii="Roboto" w:cs="Roboto" w:eastAsia="Roboto" w:hAnsi="Roboto"/>
          <w:sz w:val="18"/>
          <w:szCs w:val="18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u w:val="single"/>
            <w:rtl w:val="0"/>
          </w:rPr>
          <w:t xml:space="preserve">Служба “Ясное утро</w:t>
        </w:r>
      </w:hyperlink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” обеспечивает работу Всероссийской горячей линии помощи онкобольным 8-800-100-0191 с 2007 года. Круглосуточно, бесплатно и анонимно мы принимаем более 3000 обращений со всей России каждый месяц. Позвонив на линию, абонент может получить консультацию опытного онкопсихолога, юриста по медицинскому праву, а также прояснить информационные вопросы, связанные с лечением. </w:t>
      </w:r>
    </w:p>
    <w:p w:rsidR="00000000" w:rsidDel="00000000" w:rsidP="00000000" w:rsidRDefault="00000000" w:rsidRPr="00000000" w14:paraId="0000001D">
      <w:pPr>
        <w:widowControl w:val="1"/>
        <w:spacing w:after="0" w:lineRule="auto"/>
        <w:ind w:right="-134.5275590551165"/>
        <w:jc w:val="both"/>
        <w:rPr>
          <w:rFonts w:ascii="Roboto" w:cs="Roboto" w:eastAsia="Roboto" w:hAnsi="Roboto"/>
          <w:sz w:val="18"/>
          <w:szCs w:val="18"/>
        </w:rPr>
      </w:pPr>
      <w:bookmarkStart w:colFirst="0" w:colLast="0" w:name="_heading=h.gjdgxs" w:id="1"/>
      <w:bookmarkEnd w:id="1"/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Сейчас «Ясное утро» – это не только горячая линия, но и программа очных психологических консультаций, курсы повышения квалификации для психологов, программы для специалистов, волонтерский проект, десятки изданных материалов для пациентов и сотни публикаций в год в СМИ. </w:t>
      </w:r>
    </w:p>
    <w:p w:rsidR="00000000" w:rsidDel="00000000" w:rsidP="00000000" w:rsidRDefault="00000000" w:rsidRPr="00000000" w14:paraId="0000001E">
      <w:pPr>
        <w:widowControl w:val="1"/>
        <w:spacing w:after="0" w:lineRule="auto"/>
        <w:ind w:right="-134.5275590551165"/>
        <w:jc w:val="both"/>
        <w:rPr>
          <w:rFonts w:ascii="Roboto" w:cs="Roboto" w:eastAsia="Roboto" w:hAnsi="Roboto"/>
          <w:sz w:val="18"/>
          <w:szCs w:val="18"/>
        </w:rPr>
      </w:pPr>
      <w:bookmarkStart w:colFirst="0" w:colLast="0" w:name="_heading=h.ri4q66q2hkxi" w:id="2"/>
      <w:bookmarkEnd w:id="2"/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Главная задача «Ясного утра» – поддержать пациента и его семью во время лечения: оказать психологическую помощь, грамотно проинформировать о правах и возможностях. Мы делаем все, чтобы у человека сохранились силы и желание </w:t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выздороветь</w:t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8" w:w="11906" w:orient="portrait"/>
      <w:pgMar w:bottom="1675.0393700787413" w:top="851" w:left="1700.7874015748032" w:right="709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677"/>
        <w:tab w:val="right" w:leader="none" w:pos="9355"/>
      </w:tabs>
      <w:spacing w:after="0" w:line="240" w:lineRule="auto"/>
      <w:ind w:left="0" w:right="-142" w:firstLine="0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PT Sans" w:cs="PT Sans" w:eastAsia="PT Sans" w:hAnsi="PT Sans"/>
        <w:sz w:val="16"/>
        <w:szCs w:val="16"/>
        <w:rtl w:val="0"/>
      </w:rPr>
      <w:tab/>
      <w:t xml:space="preserve">Автономная некоммерческая организация по оказанию психологической и социально-правовой помощи «Служба «Ясное утро» ИНН 7725256250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line="240" w:lineRule="auto"/>
      <w:ind w:left="0" w:right="-142" w:firstLine="3.070866141732438"/>
      <w:rPr>
        <w:rFonts w:ascii="PT Sans" w:cs="PT Sans" w:eastAsia="PT Sans" w:hAnsi="PT Sans"/>
        <w:sz w:val="16"/>
        <w:szCs w:val="16"/>
      </w:rPr>
    </w:pPr>
    <w:r w:rsidDel="00000000" w:rsidR="00000000" w:rsidRPr="00000000">
      <w:rPr>
        <w:rFonts w:ascii="PT Sans" w:cs="PT Sans" w:eastAsia="PT Sans" w:hAnsi="PT Sans"/>
        <w:sz w:val="16"/>
        <w:szCs w:val="16"/>
        <w:rtl w:val="0"/>
      </w:rPr>
      <w:t xml:space="preserve">Автономная некоммерческая организация по оказанию психологической и социально-правовой помощи «Служба «Ясное утро» ИНН 7725256250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10206"/>
      </w:tabs>
      <w:spacing w:after="120" w:before="100" w:line="240" w:lineRule="auto"/>
      <w:ind w:left="-1701" w:firstLine="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-771519</wp:posOffset>
          </wp:positionH>
          <wp:positionV relativeFrom="paragraph">
            <wp:posOffset>0</wp:posOffset>
          </wp:positionV>
          <wp:extent cx="5381625" cy="1385728"/>
          <wp:effectExtent b="0" l="0" r="0" t="0"/>
          <wp:wrapSquare wrapText="bothSides" distB="0" distT="0" distL="0" distR="0"/>
          <wp:docPr descr="C:\Users\designer\Desktop\ПРОЕКТЫ\Ясное_Утро\Фирменный_бланк\Final\Fir_blank1-01-01.jpg" id="5" name="image1.jpg"/>
          <a:graphic>
            <a:graphicData uri="http://schemas.openxmlformats.org/drawingml/2006/picture">
              <pic:pic>
                <pic:nvPicPr>
                  <pic:cNvPr descr="C:\Users\designer\Desktop\ПРОЕКТЫ\Ясное_Утро\Фирменный_бланк\Final\Fir_blank1-01-01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81625" cy="13857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spacing w:after="0" w:before="360" w:lineRule="auto"/>
      <w:ind w:left="0" w:right="-425" w:firstLine="0"/>
      <w:rPr>
        <w:rFonts w:ascii="PT Sans" w:cs="PT Sans" w:eastAsia="PT Sans" w:hAnsi="PT Sans"/>
        <w:sz w:val="18"/>
        <w:szCs w:val="18"/>
      </w:rPr>
    </w:pPr>
    <w:r w:rsidDel="00000000" w:rsidR="00000000" w:rsidRPr="00000000">
      <w:rPr>
        <w:rFonts w:ascii="PT Sans" w:cs="PT Sans" w:eastAsia="PT Sans" w:hAnsi="PT Sans"/>
        <w:sz w:val="18"/>
        <w:szCs w:val="18"/>
        <w:rtl w:val="0"/>
      </w:rPr>
      <w:t xml:space="preserve">111524 г. Москва,  </w:t>
    </w:r>
  </w:p>
  <w:p w:rsidR="00000000" w:rsidDel="00000000" w:rsidP="00000000" w:rsidRDefault="00000000" w:rsidRPr="00000000" w14:paraId="00000023">
    <w:pPr>
      <w:spacing w:after="0" w:lineRule="auto"/>
      <w:ind w:left="6519.685039370079" w:right="-427" w:firstLine="0"/>
      <w:rPr>
        <w:rFonts w:ascii="PT Sans" w:cs="PT Sans" w:eastAsia="PT Sans" w:hAnsi="PT Sans"/>
        <w:sz w:val="18"/>
        <w:szCs w:val="18"/>
      </w:rPr>
    </w:pPr>
    <w:r w:rsidDel="00000000" w:rsidR="00000000" w:rsidRPr="00000000">
      <w:rPr>
        <w:rFonts w:ascii="PT Sans" w:cs="PT Sans" w:eastAsia="PT Sans" w:hAnsi="PT Sans"/>
        <w:sz w:val="18"/>
        <w:szCs w:val="18"/>
        <w:rtl w:val="0"/>
      </w:rPr>
      <w:t xml:space="preserve">ул. Электродная, дом 11, стр. 18</w:t>
    </w:r>
  </w:p>
  <w:p w:rsidR="00000000" w:rsidDel="00000000" w:rsidP="00000000" w:rsidRDefault="00000000" w:rsidRPr="00000000" w14:paraId="00000024">
    <w:pPr>
      <w:spacing w:after="0" w:lineRule="auto"/>
      <w:ind w:left="6946" w:right="-427" w:firstLine="0"/>
      <w:rPr>
        <w:rFonts w:ascii="PT Sans" w:cs="PT Sans" w:eastAsia="PT Sans" w:hAnsi="PT Sans"/>
        <w:sz w:val="18"/>
        <w:szCs w:val="18"/>
      </w:rPr>
    </w:pPr>
    <w:r w:rsidDel="00000000" w:rsidR="00000000" w:rsidRPr="00000000">
      <w:rPr>
        <w:rFonts w:ascii="PT Sans" w:cs="PT Sans" w:eastAsia="PT Sans" w:hAnsi="PT Sans"/>
        <w:sz w:val="18"/>
        <w:szCs w:val="18"/>
        <w:rtl w:val="0"/>
      </w:rPr>
      <w:t xml:space="preserve">+7 (499) 553-04-70</w:t>
    </w:r>
  </w:p>
  <w:p w:rsidR="00000000" w:rsidDel="00000000" w:rsidP="00000000" w:rsidRDefault="00000000" w:rsidRPr="00000000" w14:paraId="00000025">
    <w:pPr>
      <w:spacing w:after="0" w:lineRule="auto"/>
      <w:ind w:left="6946" w:right="-427" w:firstLine="0"/>
      <w:rPr>
        <w:rFonts w:ascii="PT Sans" w:cs="PT Sans" w:eastAsia="PT Sans" w:hAnsi="PT Sans"/>
        <w:sz w:val="18"/>
        <w:szCs w:val="18"/>
      </w:rPr>
    </w:pPr>
    <w:r w:rsidDel="00000000" w:rsidR="00000000" w:rsidRPr="00000000">
      <w:rPr>
        <w:rFonts w:ascii="PT Sans" w:cs="PT Sans" w:eastAsia="PT Sans" w:hAnsi="PT Sans"/>
        <w:sz w:val="18"/>
        <w:szCs w:val="18"/>
        <w:rtl w:val="0"/>
      </w:rPr>
      <w:t xml:space="preserve">contact@yasnoeutro.ru</w:t>
    </w:r>
  </w:p>
  <w:p w:rsidR="00000000" w:rsidDel="00000000" w:rsidP="00000000" w:rsidRDefault="00000000" w:rsidRPr="00000000" w14:paraId="00000026">
    <w:pPr>
      <w:spacing w:after="0" w:lineRule="auto"/>
      <w:ind w:left="6946" w:right="-427" w:firstLine="0"/>
      <w:rPr>
        <w:rFonts w:ascii="PT Sans" w:cs="PT Sans" w:eastAsia="PT Sans" w:hAnsi="PT Sans"/>
        <w:sz w:val="18"/>
        <w:szCs w:val="18"/>
      </w:rPr>
    </w:pPr>
    <w:r w:rsidDel="00000000" w:rsidR="00000000" w:rsidRPr="00000000">
      <w:rPr>
        <w:rFonts w:ascii="PT Sans" w:cs="PT Sans" w:eastAsia="PT Sans" w:hAnsi="PT Sans"/>
        <w:sz w:val="18"/>
        <w:szCs w:val="18"/>
        <w:rtl w:val="0"/>
      </w:rPr>
      <w:t xml:space="preserve">yasnoeutro.ru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asnoeutro.r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asnoeutro.ru/rezultaty-raboty-vserossijskoj-goryachej-linii-pomoshhi-onkopacientam-za-2018-god/#" TargetMode="External"/><Relationship Id="rId8" Type="http://schemas.openxmlformats.org/officeDocument/2006/relationships/hyperlink" Target="https://yasnoeutro.ru/rezultaty-raboty-vserossijskoj-goryachej-linii-pomoshhi-onkopacientam-za-2018-god/#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UR0iSBxmNKc/ePtzx2dE1t0B1Q==">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