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577E0" w14:textId="77777777" w:rsidR="00E172E7" w:rsidRPr="00E172E7" w:rsidRDefault="00E172E7" w:rsidP="00E172E7">
      <w:pPr>
        <w:shd w:val="clear" w:color="auto" w:fill="FFFFFF"/>
        <w:spacing w:before="240" w:after="240" w:line="240" w:lineRule="auto"/>
        <w:jc w:val="both"/>
        <w:rPr>
          <w:rFonts w:ascii="Roboto" w:hAnsi="Roboto"/>
          <w:color w:val="000000"/>
          <w:shd w:val="clear" w:color="auto" w:fill="FFFFFF"/>
        </w:rPr>
      </w:pPr>
      <w:r w:rsidRPr="00E172E7">
        <w:rPr>
          <w:rStyle w:val="a3"/>
          <w:rFonts w:ascii="Roboto" w:hAnsi="Roboto"/>
          <w:bCs w:val="0"/>
          <w:color w:val="000000"/>
          <w:shd w:val="clear" w:color="auto" w:fill="FFFFFF"/>
        </w:rPr>
        <w:t>ООО ИЦ «Европейская электротехника» стало официальным дилером AMICO GAS POWER в России</w:t>
      </w:r>
      <w:r w:rsidRPr="00E172E7">
        <w:rPr>
          <w:rFonts w:ascii="Roboto" w:hAnsi="Roboto"/>
          <w:color w:val="000000"/>
          <w:shd w:val="clear" w:color="auto" w:fill="FFFFFF"/>
        </w:rPr>
        <w:t xml:space="preserve"> </w:t>
      </w:r>
    </w:p>
    <w:p w14:paraId="08602BE7" w14:textId="77777777" w:rsidR="00D96AAF" w:rsidRDefault="00D96AAF" w:rsidP="00D96AAF">
      <w:pPr>
        <w:pStyle w:val="ds-markdown-paragraph"/>
        <w:shd w:val="clear" w:color="auto" w:fill="FFFFFF"/>
        <w:spacing w:after="240" w:afterAutospacing="0"/>
        <w:jc w:val="center"/>
        <w:rPr>
          <w:rStyle w:val="a3"/>
          <w:rFonts w:ascii="Segoe UI" w:hAnsi="Segoe UI" w:cs="Segoe UI"/>
          <w:color w:val="0F1115"/>
        </w:rPr>
      </w:pPr>
    </w:p>
    <w:p w14:paraId="5D400CB5" w14:textId="758950C6" w:rsidR="00B62C28" w:rsidRDefault="00B62C28" w:rsidP="00D96AAF">
      <w:pPr>
        <w:pStyle w:val="ds-markdown-paragraph"/>
        <w:shd w:val="clear" w:color="auto" w:fill="FFFFFF"/>
        <w:spacing w:after="240" w:afterAutospacing="0"/>
        <w:jc w:val="center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noProof/>
          <w:color w:val="0F1115"/>
        </w:rPr>
        <w:drawing>
          <wp:inline distT="0" distB="0" distL="0" distR="0" wp14:anchorId="5268955C" wp14:editId="735B8247">
            <wp:extent cx="5707115" cy="80772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94" cy="812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12AB" w14:textId="77777777" w:rsidR="00E172E7" w:rsidRDefault="00E172E7" w:rsidP="00DF4EC9">
      <w:pPr>
        <w:shd w:val="clear" w:color="auto" w:fill="FFFFFF"/>
        <w:spacing w:before="240" w:after="240" w:line="240" w:lineRule="auto"/>
        <w:jc w:val="both"/>
        <w:rPr>
          <w:rFonts w:ascii="Roboto" w:hAnsi="Roboto"/>
          <w:color w:val="000000"/>
          <w:shd w:val="clear" w:color="auto" w:fill="FFFFFF"/>
        </w:rPr>
      </w:pPr>
    </w:p>
    <w:p w14:paraId="7326F1DB" w14:textId="77777777" w:rsidR="00B31736" w:rsidRPr="00EC037A" w:rsidRDefault="00B31736" w:rsidP="00B31736">
      <w:pPr>
        <w:shd w:val="clear" w:color="auto" w:fill="FFFFFF"/>
        <w:rPr>
          <w:rStyle w:val="translatable-message"/>
          <w:rFonts w:ascii="Arial" w:hAnsi="Arial" w:cs="Arial"/>
          <w:color w:val="000000"/>
          <w:sz w:val="24"/>
          <w:szCs w:val="24"/>
        </w:rPr>
      </w:pPr>
      <w:r w:rsidRPr="00EC037A">
        <w:rPr>
          <w:rStyle w:val="translatable-message"/>
          <w:rFonts w:ascii="Arial" w:hAnsi="Arial" w:cs="Arial"/>
          <w:color w:val="000000"/>
          <w:sz w:val="24"/>
          <w:szCs w:val="24"/>
        </w:rPr>
        <w:t xml:space="preserve">Компания ООО «Инженерный центр «Европейская электротехника» (ПАО «Европейская Электротехника», </w:t>
      </w:r>
      <w:hyperlink r:id="rId5" w:tgtFrame="_blank" w:history="1">
        <w:r w:rsidRPr="00EC037A">
          <w:rPr>
            <w:rStyle w:val="a4"/>
            <w:rFonts w:ascii="Arial" w:hAnsi="Arial" w:cs="Arial"/>
            <w:color w:val="00488F"/>
            <w:sz w:val="24"/>
            <w:szCs w:val="24"/>
          </w:rPr>
          <w:t>Группа ОМЗ Перспективные Технологии</w:t>
        </w:r>
      </w:hyperlink>
      <w:r w:rsidRPr="00EC037A">
        <w:rPr>
          <w:rStyle w:val="translatable-message"/>
          <w:rFonts w:ascii="Arial" w:hAnsi="Arial" w:cs="Arial"/>
          <w:color w:val="000000"/>
          <w:sz w:val="24"/>
          <w:szCs w:val="24"/>
        </w:rPr>
        <w:t>) получила официальный сертификат, подтверждающий её статус дилера первого уровня продукции AMICO GAS POWER на территории Российской Федерации.</w:t>
      </w:r>
    </w:p>
    <w:p w14:paraId="1AF77741" w14:textId="09EA1A1B" w:rsidR="00B31736" w:rsidRPr="00EC037A" w:rsidRDefault="00B31736" w:rsidP="00B31736">
      <w:pPr>
        <w:shd w:val="clear" w:color="auto" w:fill="FFFFFF"/>
        <w:rPr>
          <w:rStyle w:val="translatable-message"/>
          <w:rFonts w:ascii="Arial" w:hAnsi="Arial" w:cs="Arial"/>
          <w:color w:val="000000"/>
          <w:sz w:val="24"/>
          <w:szCs w:val="24"/>
        </w:rPr>
      </w:pPr>
      <w:r w:rsidRPr="00EC037A">
        <w:rPr>
          <w:rStyle w:val="translatable-message"/>
          <w:rFonts w:ascii="Arial" w:hAnsi="Arial" w:cs="Arial"/>
          <w:color w:val="000000"/>
          <w:sz w:val="24"/>
          <w:szCs w:val="24"/>
        </w:rPr>
        <w:t>Соответствующее дилерское соглашение № 364-25 было подписано 29 декабря 2025 года.</w:t>
      </w:r>
    </w:p>
    <w:p w14:paraId="459B2D2C" w14:textId="74F82EF5" w:rsidR="00B31736" w:rsidRPr="00EC037A" w:rsidRDefault="00B31736" w:rsidP="00B31736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EC037A">
        <w:rPr>
          <w:rStyle w:val="translatable-message"/>
          <w:rFonts w:ascii="Arial" w:hAnsi="Arial" w:cs="Arial"/>
          <w:color w:val="000000"/>
          <w:sz w:val="24"/>
          <w:szCs w:val="24"/>
        </w:rPr>
        <w:t>Сертификат удостоверяет, что ООО ИЦ «Европейская электротехника» наделено исключительными правами на продвижение и реализацию оборудования AMICOGAS POWER на рынке России. Это важный шаг в развитии рынка современного газо-энергетического оборудования и укреплении позиций компании на нем.</w:t>
      </w:r>
    </w:p>
    <w:p w14:paraId="6629EF05" w14:textId="2E9E3D41" w:rsidR="00DF4EC9" w:rsidRDefault="00EB5D7B" w:rsidP="00DF4EC9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0F1115"/>
          <w:sz w:val="24"/>
          <w:szCs w:val="24"/>
          <w:lang w:eastAsia="ru-RU"/>
        </w:rPr>
      </w:pPr>
      <w:hyperlink r:id="rId6" w:tgtFrame="_blank" w:history="1">
        <w:r w:rsidR="00DF4EC9" w:rsidRPr="00EC037A">
          <w:rPr>
            <w:rStyle w:val="a4"/>
            <w:rFonts w:ascii="Arial" w:hAnsi="Arial" w:cs="Arial"/>
            <w:sz w:val="24"/>
            <w:szCs w:val="24"/>
            <w:shd w:val="clear" w:color="auto" w:fill="FFFFFF"/>
          </w:rPr>
          <w:t>Группа ОМЗ Перспективные Технологии (ПАО ОМЗ)</w:t>
        </w:r>
      </w:hyperlink>
      <w:r w:rsidR="00DF4EC9" w:rsidRPr="00EC037A">
        <w:rPr>
          <w:rFonts w:ascii="Arial" w:hAnsi="Arial" w:cs="Arial"/>
          <w:color w:val="232438"/>
          <w:sz w:val="24"/>
          <w:szCs w:val="24"/>
          <w:shd w:val="clear" w:color="auto" w:fill="FFFFFF"/>
        </w:rPr>
        <w:t> </w:t>
      </w:r>
      <w:r w:rsidR="00DF4EC9" w:rsidRPr="00EC037A">
        <w:rPr>
          <w:rFonts w:ascii="Arial" w:eastAsia="Times New Roman" w:hAnsi="Arial" w:cs="Arial"/>
          <w:color w:val="0F1115"/>
          <w:sz w:val="24"/>
          <w:szCs w:val="24"/>
          <w:lang w:eastAsia="ru-RU"/>
        </w:rPr>
        <w:t>— интегрированная инжиниринговая научно-технологическая группа компаний, поставщик комплексных решений для стратегических мегапроектов Российской Федерации, включенный в перечень системообразующих организаций отечественной экономики. Являясь интегратором передовых технологических решений, связывающим крупные промышленные и инфраструктурные предприятия с новейшими разработками, ПАО ОМЗ, используя компетенции профессиональных команд, управляет инвестициями в наукоемкие компании, обеспечивающие достижение технологического суверенитета в стратегических отраслях экономики Российской Федерации. В состав группы входят разработчики комплексных высокотехнологических решений для проектов отечественных и зарубежных заказчиков в нефтегазовом комплексе, энергетике, металлургии, нефтехимии, космосе, медицине и других отраслях с фокусом на предоставление результатов по модели контракта жизненного цикла (он-сайт).</w:t>
      </w:r>
    </w:p>
    <w:p w14:paraId="07A0A3FC" w14:textId="05CE3B09" w:rsidR="002C578F" w:rsidRDefault="002C578F" w:rsidP="00DF4EC9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0F111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F1115"/>
          <w:sz w:val="24"/>
          <w:szCs w:val="24"/>
          <w:lang w:eastAsia="ru-RU"/>
        </w:rPr>
        <w:t xml:space="preserve">Ознакомиться с сертификатом можно здесь: </w:t>
      </w:r>
      <w:r w:rsidRPr="002C578F">
        <w:rPr>
          <w:rFonts w:ascii="Arial" w:eastAsia="Times New Roman" w:hAnsi="Arial" w:cs="Arial"/>
          <w:color w:val="0F1115"/>
          <w:sz w:val="24"/>
          <w:szCs w:val="24"/>
          <w:lang w:eastAsia="ru-RU"/>
        </w:rPr>
        <w:t>https://euroetpao.ru/press/news/3809/</w:t>
      </w:r>
    </w:p>
    <w:p w14:paraId="2B281D80" w14:textId="77777777" w:rsidR="002C578F" w:rsidRPr="00EC037A" w:rsidRDefault="002C578F" w:rsidP="00DF4EC9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color w:val="0F1115"/>
          <w:sz w:val="24"/>
          <w:szCs w:val="24"/>
          <w:lang w:eastAsia="ru-RU"/>
        </w:rPr>
      </w:pPr>
    </w:p>
    <w:p w14:paraId="777A6B1C" w14:textId="77777777" w:rsidR="00EC037A" w:rsidRPr="00EC037A" w:rsidRDefault="00EC037A" w:rsidP="00EC037A">
      <w:pPr>
        <w:spacing w:before="240" w:after="240"/>
        <w:jc w:val="both"/>
        <w:rPr>
          <w:rFonts w:ascii="Arial" w:hAnsi="Arial" w:cs="Arial"/>
          <w:b/>
          <w:bCs/>
          <w:sz w:val="24"/>
          <w:szCs w:val="24"/>
        </w:rPr>
      </w:pPr>
      <w:r w:rsidRPr="00EC037A">
        <w:rPr>
          <w:rFonts w:ascii="Arial" w:hAnsi="Arial" w:cs="Arial"/>
          <w:b/>
          <w:bCs/>
          <w:sz w:val="24"/>
          <w:szCs w:val="24"/>
        </w:rPr>
        <w:t>О ПАО «Европейская Электротехника»</w:t>
      </w:r>
    </w:p>
    <w:p w14:paraId="2E6C16EC" w14:textId="7E7F4027" w:rsidR="00EC037A" w:rsidRDefault="00EC037A" w:rsidP="00EC037A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EC037A">
        <w:rPr>
          <w:rFonts w:ascii="Arial" w:hAnsi="Arial" w:cs="Arial"/>
          <w:sz w:val="24"/>
          <w:szCs w:val="24"/>
        </w:rPr>
        <w:t>ПАО «Европейская Электротехника»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EC037A">
        <w:rPr>
          <w:rFonts w:ascii="Arial" w:eastAsia="Times New Roman" w:hAnsi="Arial" w:cs="Arial"/>
          <w:color w:val="0F1115"/>
          <w:sz w:val="24"/>
          <w:szCs w:val="24"/>
          <w:lang w:eastAsia="ru-RU"/>
        </w:rPr>
        <w:t>—</w:t>
      </w:r>
      <w:r w:rsidRPr="00EC037A">
        <w:rPr>
          <w:rFonts w:ascii="Arial" w:hAnsi="Arial" w:cs="Arial"/>
          <w:b/>
          <w:bCs/>
          <w:sz w:val="24"/>
          <w:szCs w:val="24"/>
        </w:rPr>
        <w:t xml:space="preserve"> </w:t>
      </w:r>
      <w:r w:rsidRPr="00EC037A">
        <w:rPr>
          <w:rFonts w:ascii="Arial" w:hAnsi="Arial" w:cs="Arial"/>
          <w:sz w:val="24"/>
          <w:szCs w:val="24"/>
        </w:rPr>
        <w:t>российская компания, ведущая активную деятельность по реализации комплексных решений в сфере инженерных и технологических систем в промышленности, строительстве, инфраструктуре: оборудование распределения низкого и среднего напряжения, слаботочные системы, системы освещения, системы промышленного электрообогрева, оборудование для нефтегазовой, нефтехимической и газохимической промышленности.</w:t>
      </w:r>
    </w:p>
    <w:p w14:paraId="72CD0735" w14:textId="3E9A83F3" w:rsidR="00437047" w:rsidRDefault="00437047" w:rsidP="00EC037A">
      <w:pPr>
        <w:spacing w:before="240" w:after="240"/>
        <w:jc w:val="both"/>
        <w:rPr>
          <w:rFonts w:ascii="Arial" w:hAnsi="Arial" w:cs="Arial"/>
          <w:sz w:val="24"/>
          <w:szCs w:val="24"/>
        </w:rPr>
      </w:pPr>
    </w:p>
    <w:p w14:paraId="77063B7D" w14:textId="02EEB571" w:rsidR="002C578F" w:rsidRPr="002C578F" w:rsidRDefault="00437047" w:rsidP="00437047">
      <w:pPr>
        <w:shd w:val="clear" w:color="auto" w:fill="FFFFFF"/>
        <w:spacing w:before="240" w:after="240" w:line="240" w:lineRule="auto"/>
        <w:rPr>
          <w:rFonts w:ascii="Segoe UI" w:hAnsi="Segoe UI" w:cs="Segoe UI"/>
          <w:color w:val="0F1115"/>
        </w:rPr>
      </w:pPr>
      <w:r w:rsidRPr="007F632B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#</w:t>
      </w:r>
      <w:r>
        <w:rPr>
          <w:rFonts w:ascii="Segoe UI" w:hAnsi="Segoe UI" w:cs="Segoe UI"/>
          <w:color w:val="0F1115"/>
        </w:rPr>
        <w:t>субдилер продукции AMICO GAS POWER</w:t>
      </w:r>
      <w:r w:rsidRPr="007F632B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#</w:t>
      </w:r>
      <w:r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газопоршневые_генераторные_установки </w:t>
      </w:r>
      <w:r w:rsidRPr="007F632B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#</w:t>
      </w:r>
      <w:r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газогенераторные_установки </w:t>
      </w:r>
      <w:r w:rsidRPr="007F632B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#</w:t>
      </w:r>
      <w:r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газопоршневые_генераторные_электростанции</w:t>
      </w:r>
      <w:r w:rsidR="002C578F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 xml:space="preserve"> </w:t>
      </w:r>
      <w:r w:rsidR="002C578F" w:rsidRPr="007F632B"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  <w:t>#</w:t>
      </w:r>
      <w:r w:rsidR="002C578F" w:rsidRPr="002C578F">
        <w:rPr>
          <w:rFonts w:ascii="Segoe UI" w:hAnsi="Segoe UI" w:cs="Segoe UI"/>
          <w:color w:val="0F1115"/>
        </w:rPr>
        <w:t>дилер первого уровня продукции AMICO GAS POWER</w:t>
      </w:r>
    </w:p>
    <w:p w14:paraId="7A0D3D95" w14:textId="77777777" w:rsidR="002C578F" w:rsidRDefault="002C578F" w:rsidP="00437047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14:paraId="08F1D00E" w14:textId="77777777" w:rsidR="00437047" w:rsidRPr="00EC037A" w:rsidRDefault="00437047" w:rsidP="00EC037A">
      <w:pPr>
        <w:spacing w:before="240" w:after="240"/>
        <w:jc w:val="both"/>
        <w:rPr>
          <w:rFonts w:ascii="Arial" w:hAnsi="Arial" w:cs="Arial"/>
          <w:sz w:val="24"/>
          <w:szCs w:val="24"/>
        </w:rPr>
      </w:pPr>
    </w:p>
    <w:p w14:paraId="6B9CBFE3" w14:textId="77777777" w:rsidR="00EC037A" w:rsidRPr="00EC037A" w:rsidRDefault="00EC037A" w:rsidP="00DF4EC9">
      <w:pPr>
        <w:shd w:val="clear" w:color="auto" w:fill="FFFFFF"/>
        <w:spacing w:before="240" w:after="24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311A177" w14:textId="77777777" w:rsidR="00DF4EC9" w:rsidRPr="00EC037A" w:rsidRDefault="00DF4EC9" w:rsidP="00C46D94">
      <w:pPr>
        <w:pStyle w:val="ds-markdown-paragraph"/>
        <w:shd w:val="clear" w:color="auto" w:fill="FFFFFF"/>
        <w:spacing w:after="240" w:afterAutospacing="0"/>
        <w:rPr>
          <w:rFonts w:ascii="Arial" w:hAnsi="Arial" w:cs="Arial"/>
          <w:color w:val="0F1115"/>
        </w:rPr>
      </w:pPr>
    </w:p>
    <w:p w14:paraId="07996A2B" w14:textId="3588AFC0" w:rsidR="004575F8" w:rsidRPr="00EC037A" w:rsidRDefault="004575F8" w:rsidP="00C46D94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0F1115"/>
          <w:sz w:val="24"/>
          <w:szCs w:val="24"/>
          <w:lang w:eastAsia="ru-RU"/>
        </w:rPr>
      </w:pPr>
    </w:p>
    <w:sectPr w:rsidR="004575F8" w:rsidRPr="00EC0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C28"/>
    <w:rsid w:val="000D4CF6"/>
    <w:rsid w:val="0021697E"/>
    <w:rsid w:val="002B43C2"/>
    <w:rsid w:val="002C578F"/>
    <w:rsid w:val="00437047"/>
    <w:rsid w:val="004575F8"/>
    <w:rsid w:val="006B22AD"/>
    <w:rsid w:val="00793516"/>
    <w:rsid w:val="00865347"/>
    <w:rsid w:val="008C4983"/>
    <w:rsid w:val="009D3E7A"/>
    <w:rsid w:val="00A9669A"/>
    <w:rsid w:val="00B31736"/>
    <w:rsid w:val="00B62C28"/>
    <w:rsid w:val="00BB68EC"/>
    <w:rsid w:val="00C46D94"/>
    <w:rsid w:val="00C92DC3"/>
    <w:rsid w:val="00D96AAF"/>
    <w:rsid w:val="00DC1696"/>
    <w:rsid w:val="00DF4EC9"/>
    <w:rsid w:val="00E172E7"/>
    <w:rsid w:val="00EB5D7B"/>
    <w:rsid w:val="00EC037A"/>
    <w:rsid w:val="00F1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29501"/>
  <w15:chartTrackingRefBased/>
  <w15:docId w15:val="{4F627135-4D6D-47E1-88B1-B556A61B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B62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62C28"/>
    <w:rPr>
      <w:b/>
      <w:bCs/>
    </w:rPr>
  </w:style>
  <w:style w:type="character" w:styleId="a4">
    <w:name w:val="Hyperlink"/>
    <w:basedOn w:val="a0"/>
    <w:uiPriority w:val="99"/>
    <w:semiHidden/>
    <w:unhideWhenUsed/>
    <w:rsid w:val="004575F8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21697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1697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1697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1697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1697E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21697E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216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1697E"/>
    <w:rPr>
      <w:rFonts w:ascii="Segoe UI" w:hAnsi="Segoe UI" w:cs="Segoe UI"/>
      <w:sz w:val="18"/>
      <w:szCs w:val="18"/>
    </w:rPr>
  </w:style>
  <w:style w:type="character" w:customStyle="1" w:styleId="is-markup">
    <w:name w:val="is-markup"/>
    <w:basedOn w:val="a0"/>
    <w:rsid w:val="00C46D94"/>
  </w:style>
  <w:style w:type="character" w:customStyle="1" w:styleId="translatable-message">
    <w:name w:val="translatable-message"/>
    <w:basedOn w:val="a0"/>
    <w:rsid w:val="00B31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25772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mz.tech/" TargetMode="External"/><Relationship Id="rId5" Type="http://schemas.openxmlformats.org/officeDocument/2006/relationships/hyperlink" Target="https://omz.tech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Щеглова Евгения Владимировна</dc:creator>
  <cp:keywords/>
  <dc:description/>
  <cp:lastModifiedBy>Щеглова Евгения Владимировна</cp:lastModifiedBy>
  <cp:revision>4</cp:revision>
  <dcterms:created xsi:type="dcterms:W3CDTF">2026-02-13T13:29:00Z</dcterms:created>
  <dcterms:modified xsi:type="dcterms:W3CDTF">2026-02-13T14:19:00Z</dcterms:modified>
</cp:coreProperties>
</file>