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27.59999999999997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Исследование выявило 5 главных причин обращения к психологу в России</w:t>
      </w:r>
    </w:p>
    <w:p w:rsidR="00000000" w:rsidDel="00000000" w:rsidP="00000000" w:rsidRDefault="00000000" w:rsidRPr="00000000" w14:paraId="00000002">
      <w:pPr>
        <w:spacing w:line="327.59999999999997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 январе 2026 года Аналитический центр «Маяк» провел опрос, направленный на изучение запросов клиентов психологов. Исследование «Психология 2026: запросы и вызовы», проведённое в смешанном формате, охватило преимущественно жителей крупных городов России, обращавшихся за психологической помощью.</w:t>
      </w:r>
    </w:p>
    <w:p w:rsidR="00000000" w:rsidDel="00000000" w:rsidP="00000000" w:rsidRDefault="00000000" w:rsidRPr="00000000" w14:paraId="00000004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Основными причинами обращений, по признанию участников опроса, становятся трудности в личной жизни – 48,2%. Второй по значимости мотив связан с карьерой и профессиональной самореализацией – 28,9%. На третьем месте – вопросы воспитания детей – 14,5%. Далее рейтинг причин различается в зависимости от пола респондента: для женщин на четвертое место выходят проблемы с тревожностью и выгоранием – 6%, а на пятое – сложности с расстановкой личных границ – 2,4%. Для мужчин четвертой по частоте причиной являются трудности в построении отношений вне семьи – 5%, а пятой – переживание экзистенциального кризиса – 3,4%. Эта структура запросов отражает ключевые жизненные приоритеты и специфические проблемы экономически активной городской аудитории.</w:t>
      </w:r>
    </w:p>
    <w:p w:rsidR="00000000" w:rsidDel="00000000" w:rsidP="00000000" w:rsidRDefault="00000000" w:rsidRPr="00000000" w14:paraId="00000006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Активнее всего услугами специалистов пользуются женщины. Что касается возраста, то среди клиентов преобладают люди 35-44 лет – 51,8%. Также высокая востребованность отмечается среди респондентов 45-54 лет – 31,8%. На возраст 25-34 года приходится 15,3% обращений, а доля клиентов 55 лет и старше составляет 1,2%.</w:t>
      </w:r>
    </w:p>
    <w:p w:rsidR="00000000" w:rsidDel="00000000" w:rsidP="00000000" w:rsidRDefault="00000000" w:rsidRPr="00000000" w14:paraId="00000007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 результатам исследования, почти половина клиентов – 45,7% – отдает предпочтение онлайн-консультациям. Традиционный очный прием остаётся выбором для 30,9% респондентов, а 23,4% предпочитают смешанный формат работы.</w:t>
      </w:r>
    </w:p>
    <w:p w:rsidR="00000000" w:rsidDel="00000000" w:rsidP="00000000" w:rsidRDefault="00000000" w:rsidRPr="00000000" w14:paraId="00000008">
      <w:pPr>
        <w:spacing w:before="180"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Несмотря на активность психологов в соцсетях, основным каналом поиска специалиста остается личная рекомендация: ей воспользовались 42,2% опрошенных. Доверие к экспертному контенту в интернете как к способу выбора выразили лишь 16,9%. Еще 34,9% находили психолога через профильные сайты, а 6% – с помощью онлайн-агрегаторов.</w:t>
      </w:r>
    </w:p>
    <w:p w:rsidR="00000000" w:rsidDel="00000000" w:rsidP="00000000" w:rsidRDefault="00000000" w:rsidRPr="00000000" w14:paraId="00000009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Большинство клиентов, 61,4%, строят долгосрочную терапию с одним проверенным специалистом. Еще 15,7% респондентов осознанно меняют психолога раз в несколько лет, чтобы взглянуть на свои проблемы под новым углом. Селективный подход – обращение к разным экспертам для решения различных задач, таких как семейные или личные кризисы, – практикуют 12,1% опрошенных. И 10,8% признались, что выбирают нового специалиста каждый раз под конкретный вопрос.</w:t>
      </w:r>
    </w:p>
    <w:p w:rsidR="00000000" w:rsidDel="00000000" w:rsidP="00000000" w:rsidRDefault="00000000" w:rsidRPr="00000000" w14:paraId="0000000B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Исследование также позволило определить финансовые предпочтения аудитории. Большинство клиентов, 60,2%, готовы платить за сеанс 3000-5000 рублей. Для 24,2% комфортной является цена 1000–3000 рублей за прием. Еще 12% респондентов рассматривают стоимость 5000-10000 рублей. А на расценки ниже 1000 рублей ориентируются лишь 3,6% клиентов. Что касается длительности, часовой формат остаётся стандартом – его выбирает подавляющее большинство клиентов.</w:t>
      </w:r>
    </w:p>
    <w:p w:rsidR="00000000" w:rsidDel="00000000" w:rsidP="00000000" w:rsidRDefault="00000000" w:rsidRPr="00000000" w14:paraId="0000000D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Показательно распределение ответов об эффективности: даже достигнув улучшений, 57,3% клиентов не считают свою терапию завершенной. Полностью удовлетворены результатами лишь 41,5% респондентов, а 1,2% отметили, что не ощутили значимой помощи. Эти цифры наглядно демонстрируют, что психотерапия всё реже воспринимается как услуга с конечной целью, превращаясь для большинства в непрерывный процесс работы над собой.</w:t>
      </w:r>
    </w:p>
    <w:p w:rsidR="00000000" w:rsidDel="00000000" w:rsidP="00000000" w:rsidRDefault="00000000" w:rsidRPr="00000000" w14:paraId="0000000E">
      <w:pPr>
        <w:spacing w:before="180"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Это подтверждается и планами на будущее: в 2026 году продолжить работу с психологом намерены 76,7% опрошенных. Остальные 22,4% респондентов указали, что пока не могут дать точного ответа и будут действовать по ситуации, в зависимости от возникновения нового запроса. 1,2%  ответили, что не планируют продолжать работу со специалистом.</w:t>
      </w:r>
    </w:p>
    <w:p w:rsidR="00000000" w:rsidDel="00000000" w:rsidP="00000000" w:rsidRDefault="00000000" w:rsidRPr="00000000" w14:paraId="0000000F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27.59999999999997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Преподаватель аналитического центра современной психологии «Маяк» Аглая Датешидзе прокомментировала результаты исследования:</w:t>
      </w:r>
    </w:p>
    <w:p w:rsidR="00000000" w:rsidDel="00000000" w:rsidP="00000000" w:rsidRDefault="00000000" w:rsidRPr="00000000" w14:paraId="00000011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«Люди в возрасте 35-54 лет сегодня составляют основу аудитории. С одной стороны, это объяснимо их экономической активностью и сформировавшимися запросами к качеству жизни, что позволяет инвестировать в работу с высококлассным специалистом. С другой стороны, мы видим явный тренд, идущий из социальных сетей – рост интереса к психологии среди молодежи. Для современного поколения забота о ментальном здоровье перестала быть табуированной темой и превратилась в осознанный приоритет и элемент личной ответственности. Этот факт дает основания прогнозировать, что в ближайшем будущем средний возраст клиента психолога может сместиться к 25-35 годам.</w:t>
      </w:r>
    </w:p>
    <w:p w:rsidR="00000000" w:rsidDel="00000000" w:rsidP="00000000" w:rsidRDefault="00000000" w:rsidRPr="00000000" w14:paraId="00000012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Неожиданный парадокс: несмотря на активность психологов в интернете, большинство людей предпочитают консервативный способ выбора специалиста. Этот поведенческий паттерн, унаследованный от старших поколений, оказывается сильнее влияния соцсетей.</w:t>
      </w:r>
    </w:p>
    <w:p w:rsidR="00000000" w:rsidDel="00000000" w:rsidP="00000000" w:rsidRDefault="00000000" w:rsidRPr="00000000" w14:paraId="00000013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Знаковым изменением также стало доверие к дистанционным сессиям. Этот тренд, пришедший с Запада и получивший мощный импульс во время пандемии, доказал свою эффективность и устойчивость.</w:t>
      </w:r>
    </w:p>
    <w:p w:rsidR="00000000" w:rsidDel="00000000" w:rsidP="00000000" w:rsidRDefault="00000000" w:rsidRPr="00000000" w14:paraId="00000014">
      <w:pPr>
        <w:spacing w:after="180" w:before="180" w:line="327.59999999999997" w:lineRule="auto"/>
        <w:jc w:val="both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Главный итог исследования заключается в том, что обращение к психологу стало нормой – атрибутом осознанной заботы о себе и своем спокойствии. При этом никто не отменял и острую потребность в помощи во время критических жизненных фаз».</w:t>
      </w:r>
    </w:p>
    <w:p w:rsidR="00000000" w:rsidDel="00000000" w:rsidP="00000000" w:rsidRDefault="00000000" w:rsidRPr="00000000" w14:paraId="00000015">
      <w:pPr>
        <w:spacing w:line="327.59999999999997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