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ПРЕСС-РЕЛИЗ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02</w:t>
      </w:r>
      <w:r>
        <w:rPr>
          <w:rFonts w:ascii="Arial" w:hAnsi="Arial" w:eastAsia="Arial" w:cs="Arial"/>
          <w:sz w:val="22"/>
          <w:szCs w:val="22"/>
        </w:rPr>
        <w:t xml:space="preserve">.03.202</w:t>
      </w:r>
      <w:r>
        <w:rPr>
          <w:rFonts w:ascii="Arial" w:hAnsi="Arial" w:eastAsia="Arial" w:cs="Arial"/>
          <w:sz w:val="22"/>
          <w:szCs w:val="22"/>
        </w:rPr>
        <w:t xml:space="preserve">6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false"/>
        <w:jc w:val="center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  <w:r>
        <w:rPr>
          <w:rFonts w:ascii="Arial" w:hAnsi="Arial" w:cs="Arial"/>
          <w:b/>
          <w:bCs/>
          <w:sz w:val="28"/>
          <w:szCs w:val="28"/>
          <w:highlight w:val="none"/>
        </w:rPr>
      </w:r>
      <w:r>
        <w:rPr>
          <w:rFonts w:ascii="Arial" w:hAnsi="Arial" w:cs="Arial"/>
          <w:b/>
          <w:bCs/>
          <w:sz w:val="28"/>
          <w:szCs w:val="28"/>
          <w:highlight w:val="none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false"/>
        <w:jc w:val="center"/>
        <w:rPr>
          <w:rFonts w:ascii="Arial" w:hAnsi="Arial" w:cs="Arial"/>
          <w:b/>
          <w:bCs/>
          <w:i w:val="0"/>
          <w:color w:val="000000"/>
          <w:sz w:val="36"/>
          <w:szCs w:val="36"/>
          <w:highlight w:val="none"/>
        </w:rPr>
      </w:pPr>
      <w:r>
        <w:rPr>
          <w:rFonts w:ascii="Arial" w:hAnsi="Arial" w:eastAsia="Arial" w:cs="Arial"/>
          <w:b/>
          <w:bCs/>
          <w:i w:val="0"/>
          <w:iCs w:val="0"/>
          <w:color w:val="000000"/>
          <w:sz w:val="36"/>
          <w:szCs w:val="36"/>
        </w:rPr>
      </w:r>
      <w:r>
        <w:rPr>
          <w:rFonts w:ascii="Arial" w:hAnsi="Arial" w:eastAsia="Arial" w:cs="Arial"/>
          <w:b/>
          <w:bCs/>
          <w:i w:val="0"/>
          <w:iCs w:val="0"/>
          <w:sz w:val="28"/>
          <w:szCs w:val="28"/>
        </w:rPr>
        <w:t xml:space="preserve">Observability в 1С:ITILIUM: как веб-портал ITSM/ESM-системы помогает снижать MTTR и принимать обоснованные ИТ-решения</w:t>
      </w:r>
      <w:r>
        <w:rPr>
          <w:rFonts w:ascii="Arial" w:hAnsi="Arial" w:cs="Arial"/>
          <w:b/>
          <w:bCs/>
          <w:i w:val="0"/>
          <w:color w:val="000000"/>
          <w:sz w:val="36"/>
          <w:szCs w:val="36"/>
          <w:highlight w:val="none"/>
        </w:rPr>
      </w:r>
      <w:r>
        <w:rPr>
          <w:rFonts w:ascii="Arial" w:hAnsi="Arial" w:cs="Arial"/>
          <w:b/>
          <w:bCs/>
          <w:i w:val="0"/>
          <w:color w:val="000000"/>
          <w:sz w:val="36"/>
          <w:szCs w:val="36"/>
          <w:highlight w:val="none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 w:firstLine="0" w:left="0"/>
        <w:contextualSpacing w:val="fals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Администраторы веб-портала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1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С:ITILIUM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от разработчика и интегратора компании «Деснол» могут не просто проводить мониторинг ключевых метрик, но и видеть причину потери производительности веб-портала: связана ли она с сетевыми проблемами или нагрузкой на сервер. Архитектура обновленного портала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, построенного на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современном фреймворке Next.js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, обеспечивает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observability (наблюдаемость или обозреваемость). Это позволяет ускорить анализ корневой причины проблемы и оперативно предпринять меры по ее устранению.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  <w:t xml:space="preserve">Observability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vs мониторинг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В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 профессиональном ИТ-сообществе есть два термина — мониторинг и observability (наблюдаемость или обозреваемость). Различие между ними имеет принципиальное значение в выстраивании эффективных процессов управления ИТ-продуктами. 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Мониторинг фиксирует 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отклонения по заранее заданным параметрам работы сервиса и отвечает на вопрос: «что сломалось?». Благодаря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 observability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 можно проанализировать на основе метрик, трассировок и логов, почему система, приложение или веб-портал ведет себя определенным образом.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eastAsia="Arial" w:cs="Arial"/>
          <w:b w:val="0"/>
          <w:bCs w:val="0"/>
          <w:sz w:val="22"/>
          <w:szCs w:val="22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eastAsia="Arial" w:cs="Arial"/>
          <w:b w:val="0"/>
          <w:bCs w:val="0"/>
          <w:i w:val="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С помощью </w:t>
      </w:r>
      <w:r>
        <w:rPr>
          <w:rFonts w:ascii="Arial" w:hAnsi="Arial" w:eastAsia="Arial" w:cs="Arial"/>
          <w:sz w:val="22"/>
          <w:szCs w:val="22"/>
          <w:highlight w:val="none"/>
        </w:rPr>
        <w:t xml:space="preserve">сквозной (end-to-end) видимости взаимосвязей архитектурных компонентов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 администраторы или инженеры техподдержки получают целостное представление о состоянии системы, могут </w:t>
      </w:r>
      <w:r>
        <w:rPr>
          <w:rFonts w:ascii="Arial" w:hAnsi="Arial" w:eastAsia="Arial" w:cs="Arial"/>
          <w:i w:val="0"/>
          <w:iCs w:val="0"/>
          <w:sz w:val="22"/>
          <w:szCs w:val="22"/>
        </w:rPr>
        <w:t xml:space="preserve">существенно сократить время анализа корневых причин (RCA), что напрямую влияет на снижение MTTR (среднего времени на восстановление работоспособности системы)</w:t>
      </w:r>
      <w:r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</w:rPr>
        <w:t xml:space="preserve">, и 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оперативнее локализовать </w:t>
      </w:r>
      <w:r>
        <w:rPr>
          <w:rFonts w:ascii="Arial" w:hAnsi="Arial" w:eastAsia="Arial" w:cs="Arial"/>
          <w:i w:val="0"/>
          <w:iCs w:val="0"/>
          <w:sz w:val="22"/>
          <w:szCs w:val="22"/>
        </w:rPr>
        <w:t xml:space="preserve">источник проблемы. </w:t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  <w:t xml:space="preserve">Такой подход позволяет </w:t>
      </w:r>
      <w:r>
        <w:rPr>
          <w:rFonts w:ascii="Arial" w:hAnsi="Arial" w:eastAsia="Arial" w:cs="Arial"/>
          <w:i w:val="0"/>
          <w:iCs w:val="0"/>
          <w:sz w:val="22"/>
          <w:szCs w:val="22"/>
        </w:rPr>
        <w:t xml:space="preserve">перейти от реактивного к более проактивному управлению — когда узкие места и деградации можно выявлять на ранних стадиях еще до критического сбоя</w:t>
      </w:r>
      <w:r>
        <w:rPr>
          <w:rFonts w:ascii="Arial" w:hAnsi="Arial" w:eastAsia="Arial" w:cs="Arial"/>
          <w:b w:val="0"/>
          <w:bCs w:val="0"/>
          <w:i w:val="0"/>
          <w:iCs w:val="0"/>
          <w:sz w:val="22"/>
          <w:szCs w:val="22"/>
          <w:highlight w:val="none"/>
        </w:rPr>
        <w:t xml:space="preserve">.</w:t>
      </w:r>
      <w:r>
        <w:rPr>
          <w:rFonts w:ascii="Arial" w:hAnsi="Arial" w:eastAsia="Arial" w:cs="Arial"/>
          <w:b w:val="0"/>
          <w:bCs w:val="0"/>
          <w:i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i w:val="0"/>
          <w:sz w:val="22"/>
          <w:szCs w:val="22"/>
          <w:highlight w:val="none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false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eastAsia="Arial" w:cs="Arial"/>
          <w:i/>
          <w:iCs/>
          <w:sz w:val="22"/>
          <w:szCs w:val="22"/>
        </w:rPr>
        <w:t xml:space="preserve">«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Команда получает объективную картину происходящего в системе — б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ез необходимости строить гипотезы вслепую или проводить длительные совещания по локализации проблемы. 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Благодаря observability ИТ-служба может не только оперативно устранять инциденты, но и выявлять системные узкие места, анализировать влияние изменений и обновлений, контролировать стабильность сервисов и поддерживать целевые показатели SLA. Это повышает пр</w:t>
      </w:r>
      <w:r>
        <w:rPr>
          <w:rFonts w:ascii="Arial" w:hAnsi="Arial" w:eastAsia="Arial" w:cs="Arial"/>
          <w:i/>
          <w:iCs/>
          <w:sz w:val="22"/>
          <w:szCs w:val="22"/>
        </w:rPr>
        <w:t xml:space="preserve">едсказуемость работы портала и снижает операционные риски», — 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отмечает 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Андрей Сериков, директор по разработке программных продуктов 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компании «Деснол».</w:t>
      </w:r>
      <w:r>
        <w:rPr>
          <w:rFonts w:ascii="Arial" w:hAnsi="Arial" w:cs="Arial"/>
          <w:bCs/>
          <w:i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</w:rPr>
      </w:r>
    </w:p>
    <w:p>
      <w:pPr>
        <w:pStyle w:val="1129"/>
        <w:keepLines w:val="false"/>
        <w:widowControl w:val="false"/>
        <w:suppressLineNumbers w:val="false"/>
        <w:pBdr/>
        <w:spacing w:after="0" w:afterAutospacing="0" w:before="0" w:beforeAutospacing="0" w:line="240" w:lineRule="auto"/>
        <w:ind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129"/>
        <w:keepLines w:val="false"/>
        <w:widowControl w:val="false"/>
        <w:suppressLineNumbers w:val="false"/>
        <w:pBdr/>
        <w:spacing w:after="0" w:afterAutospacing="0" w:before="0" w:beforeAutospacing="0" w:line="240" w:lineRule="auto"/>
        <w:ind/>
        <w:contextualSpacing w:val="false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</w:rPr>
        <w:t xml:space="preserve">Что «под капотом»</w:t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</w:p>
    <w:p>
      <w:pPr>
        <w:pStyle w:val="1129"/>
        <w:keepLines w:val="false"/>
        <w:widowControl w:val="false"/>
        <w:suppressLineNumbers w:val="false"/>
        <w:pBdr/>
        <w:spacing w:after="0" w:afterAutospacing="0" w:before="0" w:beforeAutospacing="0" w:line="240" w:lineRule="auto"/>
        <w:ind/>
        <w:contextualSpacing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Технически 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наблюдаемость</w:t>
      </w:r>
      <w:r>
        <w:rPr>
          <w:rFonts w:ascii="Arial" w:hAnsi="Arial" w:eastAsia="Arial" w:cs="Arial"/>
          <w:sz w:val="22"/>
          <w:szCs w:val="22"/>
        </w:rPr>
        <w:t xml:space="preserve"> на </w:t>
      </w:r>
      <w:hyperlink r:id="rId15" w:tooltip="https://1c-itilium.ru/webportal/?utm_source=int&amp;utm_medium=pr&amp;utm_campaign=itilium&amp;utm_term=desnol&amp;utm_content=2026-03-02_portal" w:history="1">
        <w:r>
          <w:rPr>
            <w:rStyle w:val="1117"/>
            <w:rFonts w:ascii="Arial" w:hAnsi="Arial" w:eastAsia="Arial" w:cs="Arial"/>
            <w:sz w:val="22"/>
            <w:szCs w:val="22"/>
          </w:rPr>
          <w:t xml:space="preserve">веб-портале 1С:ITILIUM</w:t>
        </w:r>
      </w:hyperlink>
      <w:r>
        <w:rPr>
          <w:rFonts w:ascii="Arial" w:hAnsi="Arial" w:eastAsia="Arial" w:cs="Arial"/>
          <w:sz w:val="22"/>
          <w:szCs w:val="22"/>
        </w:rPr>
        <w:t xml:space="preserve"> реализована на базе </w:t>
      </w:r>
      <w:r>
        <w:rPr>
          <w:rFonts w:ascii="Arial" w:hAnsi="Arial" w:eastAsia="Arial" w:cs="Arial"/>
          <w:sz w:val="22"/>
          <w:szCs w:val="22"/>
        </w:rPr>
        <w:t xml:space="preserve">открытых (open-source</w:t>
      </w:r>
      <w:r>
        <w:rPr>
          <w:rFonts w:ascii="Arial" w:hAnsi="Arial" w:eastAsia="Arial" w:cs="Arial"/>
          <w:sz w:val="22"/>
          <w:szCs w:val="22"/>
        </w:rPr>
        <w:t xml:space="preserve">) инструментов </w:t>
      </w:r>
      <w:r>
        <w:rPr>
          <w:rFonts w:ascii="Arial" w:hAnsi="Arial" w:eastAsia="Arial" w:cs="Arial"/>
          <w:sz w:val="22"/>
          <w:szCs w:val="22"/>
        </w:rPr>
        <w:t xml:space="preserve">Prometheus (сбор и хранение метрик)</w:t>
      </w:r>
      <w:r>
        <w:rPr>
          <w:rFonts w:ascii="Arial" w:hAnsi="Arial" w:eastAsia="Arial" w:cs="Arial"/>
          <w:sz w:val="22"/>
          <w:szCs w:val="22"/>
        </w:rPr>
        <w:t xml:space="preserve">, </w:t>
      </w:r>
      <w:r>
        <w:rPr>
          <w:rFonts w:ascii="Arial" w:hAnsi="Arial" w:eastAsia="Arial" w:cs="Arial"/>
          <w:sz w:val="22"/>
          <w:szCs w:val="22"/>
        </w:rPr>
        <w:t xml:space="preserve">Grafana</w:t>
      </w:r>
      <w:r>
        <w:rPr>
          <w:rFonts w:ascii="Arial" w:hAnsi="Arial" w:eastAsia="Arial" w:cs="Arial"/>
          <w:sz w:val="22"/>
          <w:szCs w:val="22"/>
        </w:rPr>
        <w:t xml:space="preserve"> (визуализация и корреляция данных) и </w:t>
      </w:r>
      <w:r>
        <w:rPr>
          <w:rFonts w:ascii="Arial" w:hAnsi="Arial" w:eastAsia="Arial" w:cs="Arial"/>
          <w:sz w:val="22"/>
          <w:szCs w:val="22"/>
        </w:rPr>
        <w:t xml:space="preserve">Tempo (хранение и поиск распределенных трассировок)</w:t>
      </w:r>
      <w:r>
        <w:rPr>
          <w:rFonts w:ascii="Arial" w:hAnsi="Arial" w:eastAsia="Arial" w:cs="Arial"/>
          <w:sz w:val="22"/>
          <w:szCs w:val="22"/>
        </w:rPr>
        <w:t xml:space="preserve">. </w:t>
      </w:r>
      <w:r>
        <w:rPr>
          <w:rFonts w:ascii="Arial" w:hAnsi="Arial" w:eastAsia="Arial" w:cs="Arial"/>
          <w:sz w:val="22"/>
          <w:szCs w:val="22"/>
        </w:rPr>
        <w:t xml:space="preserve">Р</w:t>
      </w:r>
      <w:r>
        <w:rPr>
          <w:rFonts w:ascii="Arial" w:hAnsi="Arial" w:eastAsia="Arial" w:cs="Arial"/>
          <w:sz w:val="22"/>
          <w:szCs w:val="22"/>
        </w:rPr>
        <w:t xml:space="preserve">азработчики </w:t>
      </w:r>
      <w:r>
        <w:rPr>
          <w:rFonts w:ascii="Arial" w:hAnsi="Arial" w:eastAsia="Arial" w:cs="Arial"/>
          <w:sz w:val="22"/>
          <w:szCs w:val="22"/>
          <w:lang w:val="en-US"/>
        </w:rPr>
        <w:t xml:space="preserve">ITSM</w:t>
      </w:r>
      <w:r>
        <w:rPr>
          <w:rFonts w:ascii="Arial" w:hAnsi="Arial" w:eastAsia="Arial" w:cs="Arial"/>
          <w:sz w:val="22"/>
          <w:szCs w:val="22"/>
        </w:rPr>
        <w:t xml:space="preserve">/</w:t>
      </w:r>
      <w:r>
        <w:rPr>
          <w:rFonts w:ascii="Arial" w:hAnsi="Arial" w:eastAsia="Arial" w:cs="Arial"/>
          <w:sz w:val="22"/>
          <w:szCs w:val="22"/>
          <w:lang w:val="en-US"/>
        </w:rPr>
        <w:t xml:space="preserve">ESM</w:t>
      </w:r>
      <w:r>
        <w:rPr>
          <w:rFonts w:ascii="Arial" w:hAnsi="Arial" w:eastAsia="Arial" w:cs="Arial"/>
          <w:sz w:val="22"/>
          <w:szCs w:val="22"/>
        </w:rPr>
        <w:t xml:space="preserve">-решения </w:t>
      </w:r>
      <w:r>
        <w:rPr>
          <w:rFonts w:ascii="Arial" w:hAnsi="Arial" w:eastAsia="Arial" w:cs="Arial"/>
          <w:sz w:val="22"/>
          <w:szCs w:val="22"/>
        </w:rPr>
        <w:t xml:space="preserve">1</w:t>
      </w:r>
      <w:r>
        <w:rPr>
          <w:rFonts w:ascii="Arial" w:hAnsi="Arial" w:eastAsia="Arial" w:cs="Arial"/>
          <w:sz w:val="22"/>
          <w:szCs w:val="22"/>
          <w:lang w:val="en-US"/>
        </w:rPr>
        <w:t xml:space="preserve">C</w:t>
      </w:r>
      <w:r>
        <w:rPr>
          <w:rFonts w:ascii="Arial" w:hAnsi="Arial" w:eastAsia="Arial" w:cs="Arial"/>
          <w:sz w:val="22"/>
          <w:szCs w:val="22"/>
        </w:rPr>
        <w:t xml:space="preserve">:</w:t>
      </w:r>
      <w:r>
        <w:rPr>
          <w:rFonts w:ascii="Arial" w:hAnsi="Arial" w:eastAsia="Arial" w:cs="Arial"/>
          <w:sz w:val="22"/>
          <w:szCs w:val="22"/>
          <w:lang w:val="en-US"/>
        </w:rPr>
        <w:t xml:space="preserve">ITILIUM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включили в</w:t>
      </w:r>
      <w:r>
        <w:rPr>
          <w:rFonts w:ascii="Arial" w:hAnsi="Arial" w:eastAsia="Arial" w:cs="Arial"/>
          <w:sz w:val="22"/>
          <w:szCs w:val="22"/>
        </w:rPr>
        <w:t xml:space="preserve"> основную поставку </w:t>
      </w:r>
      <w:r>
        <w:rPr>
          <w:rFonts w:ascii="Arial" w:hAnsi="Arial" w:eastAsia="Arial" w:cs="Arial"/>
          <w:sz w:val="22"/>
          <w:szCs w:val="22"/>
        </w:rPr>
        <w:t xml:space="preserve">веб-портала </w:t>
      </w:r>
      <w:r>
        <w:rPr>
          <w:rFonts w:ascii="Arial" w:hAnsi="Arial" w:eastAsia="Arial" w:cs="Arial"/>
          <w:sz w:val="22"/>
          <w:szCs w:val="22"/>
        </w:rPr>
        <w:t xml:space="preserve">преднастроенную базовую конфигурацию </w:t>
      </w:r>
      <w:r>
        <w:rPr>
          <w:rFonts w:ascii="Arial" w:hAnsi="Arial" w:eastAsia="Arial" w:cs="Arial"/>
          <w:b w:val="0"/>
          <w:bCs w:val="0"/>
          <w:sz w:val="22"/>
          <w:szCs w:val="22"/>
        </w:rPr>
        <w:t xml:space="preserve">observability</w:t>
      </w:r>
      <w:r>
        <w:rPr>
          <w:rFonts w:ascii="Arial" w:hAnsi="Arial" w:eastAsia="Arial" w:cs="Arial"/>
          <w:sz w:val="22"/>
          <w:szCs w:val="22"/>
        </w:rPr>
        <w:t xml:space="preserve">, что облегчает работу администраторов с продуктом.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Style w:val="1129"/>
        <w:keepLines w:val="false"/>
        <w:widowControl w:val="false"/>
        <w:suppressLineNumbers w:val="false"/>
        <w:pBdr/>
        <w:spacing w:after="0" w:afterAutospacing="0" w:before="0" w:beforeAutospacing="0" w:line="240" w:lineRule="auto"/>
        <w:ind/>
        <w:contextualSpacing w:val="false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  <w:lang w:eastAsia="ru-RU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>
      <w:pPr>
        <w:pStyle w:val="1129"/>
        <w:keepLines w:val="false"/>
        <w:widowControl w:val="false"/>
        <w:suppressLineNumbers w:val="false"/>
        <w:pBdr/>
        <w:spacing w:after="0" w:afterAutospacing="0" w:before="0" w:beforeAutospacing="0" w:line="240" w:lineRule="auto"/>
        <w:ind/>
        <w:contextualSpacing w:val="false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  <w:lang w:eastAsia="ru-RU"/>
        </w:rPr>
        <w:t xml:space="preserve">Система собирает данные по пяти ключевым направлениям и позволяет видеть сквозную картину обработки запроса: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 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как он пришел от пользователя (клиентские метрики),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 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как его обработал сам портал (среда Node.js),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 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сколько ресурсов сервера на это ушло (метрики хоста),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 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как долго портал ждал ответа от смежных систем, в первую очередь от </w:t>
      </w:r>
      <w:hyperlink r:id="rId16" w:tooltip="https://itilium.ru/?utm_source=int&amp;utm_medium=pr&amp;utm_campaign=itilium&amp;utm_term=desnol&amp;utm_content=2026-03-02_portal" w:history="1">
        <w:r>
          <w:rPr>
            <w:rStyle w:val="1117"/>
            <w:rFonts w:ascii="Arial" w:hAnsi="Arial" w:eastAsia="Arial" w:cs="Arial"/>
            <w:sz w:val="22"/>
            <w:szCs w:val="22"/>
            <w:lang w:eastAsia="ru-RU"/>
          </w:rPr>
          <w:t xml:space="preserve">1С:ITILIUM</w:t>
        </w:r>
      </w:hyperlink>
      <w:r>
        <w:rPr>
          <w:rFonts w:ascii="Arial" w:hAnsi="Arial" w:eastAsia="Arial" w:cs="Arial"/>
          <w:sz w:val="22"/>
          <w:szCs w:val="22"/>
          <w:lang w:eastAsia="ru-RU"/>
        </w:rPr>
        <w:t xml:space="preserve"> (бэкенд-метрики),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 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и как в итоге страница 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отобразилась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 в браузере сотрудника (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фронтенд</w:t>
      </w:r>
      <w:r>
        <w:rPr>
          <w:rFonts w:ascii="Arial" w:hAnsi="Arial" w:eastAsia="Arial" w:cs="Arial"/>
          <w:sz w:val="22"/>
          <w:szCs w:val="22"/>
          <w:lang w:eastAsia="ru-RU"/>
        </w:rPr>
        <w:t xml:space="preserve">-метрики).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pStyle w:val="1129"/>
        <w:keepLines w:val="false"/>
        <w:widowControl w:val="false"/>
        <w:suppressLineNumbers w:val="false"/>
        <w:pBdr/>
        <w:spacing w:after="0" w:afterAutospacing="0" w:before="0" w:beforeAutospacing="0" w:line="240" w:lineRule="auto"/>
        <w:ind/>
        <w:contextualSpacing w:val="false"/>
        <w:jc w:val="both"/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</w:p>
    <w:p>
      <w:pPr>
        <w:pStyle w:val="1129"/>
        <w:keepLines w:val="false"/>
        <w:widowControl w:val="false"/>
        <w:suppressLineNumbers w:val="false"/>
        <w:pBdr/>
        <w:spacing w:after="0" w:afterAutospacing="0" w:before="0" w:beforeAutospacing="0" w:line="240" w:lineRule="auto"/>
        <w:ind/>
        <w:contextualSpacing w:val="false"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От данных к управленческому решению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false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Важный нюанс — при оценке производительности используются процентильные показатели, а не только средние значения. Это позволяет видеть не «среднюю температуру по больнице», а реальные проблемы самых медленных запросов. В качестве ориентир</w:t>
      </w:r>
      <w:r>
        <w:rPr>
          <w:rFonts w:ascii="Arial" w:hAnsi="Arial" w:eastAsia="Arial" w:cs="Arial"/>
          <w:sz w:val="22"/>
          <w:szCs w:val="22"/>
        </w:rPr>
        <w:t xml:space="preserve">ов применяются, например, 95-й процентиль для серверных операций и 75-й для клиентских показателей, что дает более объективный срез пользовательского опыта.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На практике это помогает администратору выявлять проблемные зоны, а руководителю ИТ-службы — принимать обоснованные решения по инвестициям в развитие инфраструктуры. Если данные observability показывают, что узкое место связано </w:t>
      </w:r>
      <w:r>
        <w:rPr>
          <w:rFonts w:ascii="Arial" w:hAnsi="Arial" w:eastAsia="Arial" w:cs="Arial"/>
        </w:rPr>
        <w:t xml:space="preserve">с ресурсными ограничениями или пиковыми нагрузками на серверную инфраструктуру</w:t>
      </w:r>
      <w:r>
        <w:rPr>
          <w:rFonts w:ascii="Arial" w:hAnsi="Arial" w:eastAsia="Arial" w:cs="Arial"/>
          <w:sz w:val="22"/>
          <w:szCs w:val="22"/>
        </w:rPr>
        <w:t xml:space="preserve"> —</w:t>
      </w:r>
      <w:r>
        <w:rPr>
          <w:rFonts w:ascii="Arial" w:hAnsi="Arial" w:eastAsia="Arial" w:cs="Arial"/>
          <w:sz w:val="22"/>
          <w:szCs w:val="22"/>
        </w:rPr>
        <w:t xml:space="preserve"> это может стать основанием для модернизации оборудования. Если деградация обусловлена падением производительности из-за клиентских устройств, логичным шагом будет определение причины и, возможно, обновление рабочих станций.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keepLines w:val="false"/>
        <w:widowControl w:val="false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contextualSpacing w:val="false"/>
        <w:jc w:val="both"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eastAsia="Arial" w:cs="Arial"/>
          <w:b w:val="0"/>
          <w:bCs w:val="0"/>
          <w:sz w:val="22"/>
          <w:szCs w:val="22"/>
          <w:highlight w:val="white"/>
        </w:rPr>
      </w:pP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whit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white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eastAsia="Arial" w:cs="Arial"/>
          <w:b/>
          <w:bCs/>
          <w:sz w:val="18"/>
          <w:szCs w:val="18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 xml:space="preserve">О решении </w:t>
      </w:r>
      <w:r>
        <w:rPr>
          <w:rFonts w:ascii="Arial" w:hAnsi="Arial" w:eastAsia="Arial" w:cs="Arial"/>
          <w:b/>
          <w:bCs/>
          <w:sz w:val="18"/>
          <w:szCs w:val="18"/>
          <w:highlight w:val="white"/>
        </w:rPr>
        <w:t xml:space="preserve">1</w:t>
      </w:r>
      <w:r>
        <w:rPr>
          <w:rFonts w:ascii="Arial" w:hAnsi="Arial" w:eastAsia="Arial" w:cs="Arial"/>
          <w:b/>
          <w:bCs/>
          <w:sz w:val="18"/>
          <w:szCs w:val="18"/>
          <w:highlight w:val="white"/>
        </w:rPr>
        <w:t xml:space="preserve">С:ITILIUM</w:t>
      </w:r>
      <w:r>
        <w:rPr>
          <w:rFonts w:ascii="Arial" w:hAnsi="Arial" w:eastAsia="Arial" w:cs="Arial"/>
          <w:b/>
          <w:bCs/>
          <w:sz w:val="18"/>
          <w:szCs w:val="18"/>
          <w:highlight w:val="none"/>
        </w:rPr>
      </w:r>
      <w:r>
        <w:rPr>
          <w:rFonts w:ascii="Arial" w:hAnsi="Arial" w:eastAsia="Arial" w:cs="Arial"/>
          <w:b/>
          <w:bCs/>
          <w:sz w:val="18"/>
          <w:szCs w:val="18"/>
          <w:highlight w:val="none"/>
        </w:rPr>
      </w:r>
    </w:p>
    <w:p>
      <w:pPr>
        <w:keepLines w:val="false"/>
        <w:widowControl w:val="false"/>
        <w:suppressLineNumbers w:val="false"/>
        <w:pBdr/>
        <w:spacing w:after="0" w:before="0" w:line="240" w:lineRule="auto"/>
        <w:ind/>
        <w:contextualSpacing w:val="false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sz w:val="18"/>
          <w:szCs w:val="18"/>
          <w:highlight w:val="white"/>
        </w:rPr>
      </w:r>
      <w:r>
        <w:rPr>
          <w:rFonts w:ascii="Arial" w:hAnsi="Arial" w:eastAsia="Arial" w:cs="Arial"/>
          <w:sz w:val="18"/>
          <w:szCs w:val="18"/>
        </w:rPr>
      </w:r>
      <w:hyperlink r:id="rId17" w:tooltip="https://1c-itilium.ru/?utm_source=int&amp;utm_medium=pr&amp;utm_campaign=itilium&amp;utm_term=desnol&amp;utm_content=2026-03-02_portal" w:history="1">
        <w:r>
          <w:rPr>
            <w:rStyle w:val="1117"/>
            <w:rFonts w:ascii="Arial" w:hAnsi="Arial" w:eastAsia="Arial" w:cs="Arial"/>
            <w:color w:val="0070c0"/>
            <w:sz w:val="18"/>
            <w:szCs w:val="18"/>
          </w:rPr>
          <w:t xml:space="preserve">1</w:t>
        </w:r>
        <w:r>
          <w:rPr>
            <w:rStyle w:val="1117"/>
            <w:rFonts w:ascii="Arial" w:hAnsi="Arial" w:eastAsia="Arial" w:cs="Arial"/>
            <w:color w:val="0070c0"/>
            <w:sz w:val="18"/>
            <w:szCs w:val="18"/>
          </w:rPr>
          <w:t xml:space="preserve">С:ITILIUM</w:t>
        </w:r>
      </w:hyperlink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— совместное ITSM/ESM-решение фирмы «1С» и </w:t>
      </w:r>
      <w:r>
        <w:rPr>
          <w:rFonts w:ascii="Arial" w:hAnsi="Arial" w:eastAsia="Arial" w:cs="Arial"/>
          <w:sz w:val="18"/>
          <w:szCs w:val="18"/>
        </w:rPr>
        <w:t xml:space="preserve">Деснола</w:t>
      </w:r>
      <w:r>
        <w:rPr>
          <w:rFonts w:ascii="Arial" w:hAnsi="Arial" w:eastAsia="Arial" w:cs="Arial"/>
          <w:sz w:val="18"/>
          <w:szCs w:val="18"/>
        </w:rPr>
        <w:t xml:space="preserve"> для автоматизации управления сервисом. </w:t>
      </w:r>
      <w:r>
        <w:rPr>
          <w:rFonts w:ascii="Arial" w:hAnsi="Arial" w:eastAsia="Arial" w:cs="Arial"/>
          <w:sz w:val="18"/>
          <w:szCs w:val="18"/>
        </w:rPr>
        <w:t xml:space="preserve">Омниканальная</w:t>
      </w:r>
      <w:r>
        <w:rPr>
          <w:rFonts w:ascii="Arial" w:hAnsi="Arial" w:eastAsia="Arial" w:cs="Arial"/>
          <w:sz w:val="18"/>
          <w:szCs w:val="18"/>
        </w:rPr>
        <w:t xml:space="preserve"> система класса Service Desk разработана на платформе «1</w:t>
      </w:r>
      <w:r>
        <w:rPr>
          <w:rFonts w:ascii="Arial" w:hAnsi="Arial" w:eastAsia="Arial" w:cs="Arial"/>
          <w:sz w:val="18"/>
          <w:szCs w:val="18"/>
        </w:rPr>
        <w:t xml:space="preserve">С:Предприятие</w:t>
      </w:r>
      <w:r>
        <w:rPr>
          <w:rFonts w:ascii="Arial" w:hAnsi="Arial" w:eastAsia="Arial" w:cs="Arial"/>
          <w:sz w:val="18"/>
          <w:szCs w:val="18"/>
        </w:rPr>
        <w:t xml:space="preserve">» версии 8.3 по методологии ITIL® и позволяет организовать объединенный центр обслуж</w:t>
      </w:r>
      <w:r>
        <w:rPr>
          <w:rFonts w:ascii="Arial" w:hAnsi="Arial" w:eastAsia="Arial" w:cs="Arial"/>
          <w:sz w:val="18"/>
          <w:szCs w:val="18"/>
        </w:rPr>
        <w:t xml:space="preserve">ивания. Разработчик продукта — компания «</w:t>
      </w:r>
      <w:r>
        <w:rPr>
          <w:rFonts w:ascii="Arial" w:hAnsi="Arial" w:eastAsia="Arial" w:cs="Arial"/>
          <w:sz w:val="18"/>
          <w:szCs w:val="18"/>
        </w:rPr>
        <w:t xml:space="preserve">Деснол</w:t>
      </w:r>
      <w:r>
        <w:rPr>
          <w:rFonts w:ascii="Arial" w:hAnsi="Arial" w:eastAsia="Arial" w:cs="Arial"/>
          <w:sz w:val="18"/>
          <w:szCs w:val="18"/>
        </w:rPr>
        <w:t xml:space="preserve">» — обладает обширными компетенциями в области ITSM/ESM-решений и 27-летним опытом на российском рынке ИT. Решение представлено в трех вариантах поставки: «1С:ITILIUM Service Desk», «1С:ITILIUM Управление услу</w:t>
      </w:r>
      <w:r>
        <w:rPr>
          <w:rFonts w:ascii="Arial" w:hAnsi="Arial" w:eastAsia="Arial" w:cs="Arial"/>
          <w:sz w:val="18"/>
          <w:szCs w:val="18"/>
        </w:rPr>
        <w:t xml:space="preserve">гами ПРОФ» и «1С:ITILIUM Управление услугами КОРП» и с начала 2024 г. заменило собой линейки систем Service Desk </w:t>
      </w:r>
      <w:r>
        <w:rPr>
          <w:rFonts w:ascii="Arial" w:hAnsi="Arial" w:eastAsia="Arial" w:cs="Arial"/>
          <w:sz w:val="18"/>
          <w:szCs w:val="18"/>
        </w:rPr>
        <w:t xml:space="preserve">Итилиум</w:t>
      </w:r>
      <w:r>
        <w:rPr>
          <w:rFonts w:ascii="Arial" w:hAnsi="Arial" w:eastAsia="Arial" w:cs="Arial"/>
          <w:sz w:val="18"/>
          <w:szCs w:val="18"/>
        </w:rPr>
        <w:t xml:space="preserve"> от компании «</w:t>
      </w:r>
      <w:r>
        <w:rPr>
          <w:rFonts w:ascii="Arial" w:hAnsi="Arial" w:eastAsia="Arial" w:cs="Arial"/>
          <w:sz w:val="18"/>
          <w:szCs w:val="18"/>
        </w:rPr>
        <w:t xml:space="preserve">Деснол</w:t>
      </w:r>
      <w:r>
        <w:rPr>
          <w:rFonts w:ascii="Arial" w:hAnsi="Arial" w:eastAsia="Arial" w:cs="Arial"/>
          <w:sz w:val="18"/>
          <w:szCs w:val="18"/>
        </w:rPr>
        <w:t xml:space="preserve">» и 1С:ITIL фирмы «1С» и компании «</w:t>
      </w:r>
      <w:r>
        <w:rPr>
          <w:rFonts w:ascii="Arial" w:hAnsi="Arial" w:eastAsia="Arial" w:cs="Arial"/>
          <w:sz w:val="18"/>
          <w:szCs w:val="18"/>
        </w:rPr>
        <w:t xml:space="preserve">Рарус</w:t>
      </w:r>
      <w:r>
        <w:rPr>
          <w:rFonts w:ascii="Arial" w:hAnsi="Arial" w:eastAsia="Arial" w:cs="Arial"/>
          <w:sz w:val="18"/>
          <w:szCs w:val="18"/>
        </w:rPr>
        <w:t xml:space="preserve">».</w:t>
      </w:r>
      <w:r>
        <w:rPr>
          <w:rFonts w:ascii="Arial" w:hAnsi="Arial" w:cs="Arial"/>
          <w:b/>
          <w:bCs/>
          <w:color w:val="000000"/>
          <w:sz w:val="18"/>
          <w:szCs w:val="18"/>
        </w:rPr>
      </w:r>
      <w:r>
        <w:rPr>
          <w:rFonts w:ascii="Arial" w:hAnsi="Arial" w:cs="Arial"/>
          <w:b/>
          <w:bCs/>
          <w:color w:val="000000"/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513" w:right="850" w:bottom="1134" w:left="1418" w:header="1137" w:footer="2115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Helvetica Neue">
    <w:panose1 w:val="00000500000000000000"/>
  </w:font>
  <w:font w:name="Courier New">
    <w:panose1 w:val="02070309020205020404"/>
  </w:font>
  <w:font w:name="Times New Roman">
    <w:panose1 w:val="02020603050405020304"/>
  </w:font>
  <w:font w:name="Montserrat">
    <w:panose1 w:val="00000500000000000000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-85362</wp:posOffset>
              </wp:positionH>
              <wp:positionV relativeFrom="paragraph">
                <wp:posOffset>145324</wp:posOffset>
              </wp:positionV>
              <wp:extent cx="2487386" cy="1050472"/>
              <wp:effectExtent l="0" t="0" r="8255" b="0"/>
              <wp:wrapNone/>
              <wp:docPr id="5" name="Надпись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87386" cy="10504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8"/>
                            </w:rPr>
                            <w:t xml:space="preserve">Анастасия Красильникова</w:t>
                          </w:r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</w:rPr>
                            <w:t xml:space="preserve">Специалист по внешним коммуникациям</w:t>
                          </w:r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</w:rPr>
                            <w:t xml:space="preserve">Моб.: +7-999-879-40-75</w:t>
                          </w:r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/>
                          <w:hyperlink r:id="rId1" w:tooltip="http://t.me/Kras_nastya" w:history="1">
                            <w:r>
                              <w:rPr>
                                <w:rStyle w:val="1117"/>
                                <w:rFonts w:ascii="Arial" w:hAnsi="Arial" w:eastAsia="Arial" w:cs="Arial"/>
                                <w:color w:val="0563c1"/>
                                <w:sz w:val="18"/>
                                <w:highlight w:val="white"/>
                                <w:u w:val="none"/>
                              </w:rPr>
                              <w:t xml:space="preserve">http://t.me/Kras_nastya</w:t>
                            </w:r>
                          </w:hyperlink>
                          <w:r/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/>
                          <w:hyperlink r:id="rId2" w:tooltip="mailto:krasilnikovaas@desnol.ru" w:history="1">
                            <w:r>
                              <w:rPr>
                                <w:rStyle w:val="1117"/>
                                <w:rFonts w:ascii="Arial" w:hAnsi="Arial" w:eastAsia="Arial" w:cs="Arial"/>
                                <w:color w:val="0563c1"/>
                                <w:sz w:val="18"/>
                                <w:u w:val="none"/>
                              </w:rPr>
                              <w:t xml:space="preserve">krasilnikovaas@desnol.ru</w:t>
                            </w:r>
                          </w:hyperlink>
                          <w:r/>
                          <w:r/>
                        </w:p>
                        <w:p>
                          <w:pPr>
                            <w:pBdr/>
                            <w:spacing w:after="0"/>
                            <w:ind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 w:after="0"/>
                            <w:ind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251662336;o:allowoverlap:true;o:allowincell:true;mso-position-horizontal-relative:text;margin-left:-6.72pt;mso-position-horizontal:absolute;mso-position-vertical-relative:text;margin-top:11.44pt;mso-position-vertical:absolute;width:195.86pt;height:82.71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>
                      <w:rPr>
                        <w:rFonts w:ascii="Arial" w:hAnsi="Arial" w:eastAsia="Arial" w:cs="Arial"/>
                        <w:b/>
                        <w:color w:val="000000"/>
                        <w:sz w:val="18"/>
                      </w:rPr>
                      <w:t xml:space="preserve">Анастасия Красильникова</w:t>
                    </w:r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</w:rPr>
                      <w:t xml:space="preserve">Специалист по внешним коммуникациям</w:t>
                    </w:r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</w:rPr>
                      <w:t xml:space="preserve">Моб.: +7-999-879-40-75</w:t>
                    </w:r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/>
                    <w:hyperlink r:id="rId1" w:tooltip="http://t.me/Kras_nastya" w:history="1">
                      <w:r>
                        <w:rPr>
                          <w:rStyle w:val="1117"/>
                          <w:rFonts w:ascii="Arial" w:hAnsi="Arial" w:eastAsia="Arial" w:cs="Arial"/>
                          <w:color w:val="0563c1"/>
                          <w:sz w:val="18"/>
                          <w:highlight w:val="white"/>
                          <w:u w:val="none"/>
                        </w:rPr>
                        <w:t xml:space="preserve">http://t.me/Kras_nastya</w:t>
                      </w:r>
                    </w:hyperlink>
                    <w:r/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/>
                    <w:hyperlink r:id="rId2" w:tooltip="mailto:krasilnikovaas@desnol.ru" w:history="1">
                      <w:r>
                        <w:rPr>
                          <w:rStyle w:val="1117"/>
                          <w:rFonts w:ascii="Arial" w:hAnsi="Arial" w:eastAsia="Arial" w:cs="Arial"/>
                          <w:color w:val="0563c1"/>
                          <w:sz w:val="18"/>
                          <w:u w:val="none"/>
                        </w:rPr>
                        <w:t xml:space="preserve">krasilnikovaas@desnol.ru</w:t>
                      </w:r>
                    </w:hyperlink>
                    <w:r/>
                    <w:r/>
                  </w:p>
                  <w:p>
                    <w:pPr>
                      <w:pBdr/>
                      <w:spacing w:after="0"/>
                      <w:ind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 w:after="0"/>
                      <w:ind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-100331</wp:posOffset>
              </wp:positionH>
              <wp:positionV relativeFrom="paragraph">
                <wp:posOffset>-335552</wp:posOffset>
              </wp:positionV>
              <wp:extent cx="2432957" cy="609600"/>
              <wp:effectExtent l="0" t="0" r="0" b="0"/>
              <wp:wrapNone/>
              <wp:docPr id="1" name="Надпись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32955" cy="6095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119415, Москва, 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пр-кт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 Вернадского,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д. 41 стр. 1, 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помещ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. 263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www.desnol.ru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margin;margin-left:-7.90pt;mso-position-horizontal:absolute;mso-position-vertical-relative:text;margin-top:-26.42pt;mso-position-vertical:absolute;width:191.57pt;height:48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 w:after="0" w:line="240" w:lineRule="auto"/>
                      <w:ind/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119415, Москва, 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пр-кт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 Вернадского,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 w:after="0" w:line="240" w:lineRule="auto"/>
                      <w:ind/>
                      <w:rPr>
                        <w:rFonts w:ascii="Arial" w:hAnsi="Arial" w:eastAsia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д. 41 стр. 1, 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помещ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. 263</w:t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 w:after="0" w:line="240" w:lineRule="auto"/>
                      <w:ind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www.desnol.ru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584290</wp:posOffset>
              </wp:positionV>
              <wp:extent cx="6139543" cy="0"/>
              <wp:effectExtent l="0" t="0" r="0" b="0"/>
              <wp:wrapNone/>
              <wp:docPr id="2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V="1">
                        <a:off x="0" y="0"/>
                        <a:ext cx="6139541" cy="0"/>
                      </a:xfrm>
                      <a:prstGeom prst="line">
                        <a:avLst/>
                      </a:prstGeom>
                      <a:ln w="8572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251664384;mso-wrap-distance-left:9.00pt;mso-wrap-distance-top:0.00pt;mso-wrap-distance-right:9.00pt;mso-wrap-distance-bottom:0.00pt;flip:y;visibility:visible;" from="0.0pt,46.0pt" to="483.4pt,46.0pt" filled="f" strokecolor="#70AD47" strokeweight="6.75pt">
              <v:stroke dashstyle="solid"/>
            </v:lin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4299585</wp:posOffset>
              </wp:positionH>
              <wp:positionV relativeFrom="paragraph">
                <wp:posOffset>-368391</wp:posOffset>
              </wp:positionV>
              <wp:extent cx="1518285" cy="374015"/>
              <wp:effectExtent l="0" t="0" r="0" b="0"/>
              <wp:wrapThrough wrapText="bothSides">
                <wp:wrapPolygon edited="1">
                  <wp:start x="1626" y="0"/>
                  <wp:lineTo x="0" y="8801"/>
                  <wp:lineTo x="0" y="16503"/>
                  <wp:lineTo x="1897" y="20903"/>
                  <wp:lineTo x="3252" y="20903"/>
                  <wp:lineTo x="21410" y="17603"/>
                  <wp:lineTo x="21410" y="3301"/>
                  <wp:lineTo x="3252" y="0"/>
                  <wp:lineTo x="1626" y="0"/>
                </wp:wrapPolygon>
              </wp:wrapThrough>
              <wp:docPr id="3" name="Рисунок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158816" name="Рисунок 1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8283" cy="3740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9264;o:allowoverlap:true;o:allowincell:true;mso-position-horizontal-relative:margin;margin-left:338.55pt;mso-position-horizontal:absolute;mso-position-vertical-relative:text;margin-top:-29.01pt;mso-position-vertical:absolute;width:119.55pt;height:29.45pt;mso-wrap-distance-left:9.00pt;mso-wrap-distance-top:0.00pt;mso-wrap-distance-right:9.00pt;mso-wrap-distance-bottom:0.00pt;z-index:1;" wrapcoords="7528 0 0 40745 0 76403 8782 96773 15056 96773 99120 81495 99120 15282 15056 0 7528 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4248150</wp:posOffset>
              </wp:positionH>
              <wp:positionV relativeFrom="paragraph">
                <wp:posOffset>23223</wp:posOffset>
              </wp:positionV>
              <wp:extent cx="2269490" cy="278765"/>
              <wp:effectExtent l="0" t="0" r="0" b="0"/>
              <wp:wrapNone/>
              <wp:docPr id="4" name="Надпись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269489" cy="2787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/>
                            <w:ind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Компания «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Деснол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»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61312;o:allowoverlap:true;o:allowincell:true;mso-position-horizontal-relative:text;margin-left:334.50pt;mso-position-horizontal:absolute;mso-position-vertical-relative:text;margin-top:1.83pt;mso-position-vertical:absolute;width:178.70pt;height:21.95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pBdr/>
                      <w:spacing w:after="0"/>
                      <w:ind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24"/>
                        <w:szCs w:val="24"/>
                      </w:rPr>
                      <w:t xml:space="preserve">Компания «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24"/>
                        <w:szCs w:val="24"/>
                      </w:rPr>
                      <w:t xml:space="preserve">Деснол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24"/>
                        <w:szCs w:val="24"/>
                      </w:rPr>
                      <w:t xml:space="preserve">»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Bdr/>
      <w:tabs>
        <w:tab w:val="left" w:leader="none" w:pos="8034"/>
      </w:tabs>
      <w:spacing/>
      <w:ind/>
      <w:rPr/>
    </w:pPr>
    <w:r/>
    <w:r/>
  </w:p>
  <w:p>
    <w:pPr>
      <w:pStyle w:val="111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15"/>
  </w:num>
  <w:num w:numId="11">
    <w:abstractNumId w:val="14"/>
  </w:num>
  <w:num w:numId="12">
    <w:abstractNumId w:val="13"/>
  </w:num>
  <w:num w:numId="13">
    <w:abstractNumId w:val="2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8" w:default="1">
    <w:name w:val="Normal"/>
    <w:qFormat/>
    <w:pPr>
      <w:pBdr/>
      <w:spacing/>
      <w:ind/>
    </w:pPr>
  </w:style>
  <w:style w:type="paragraph" w:styleId="919">
    <w:name w:val="Heading 1"/>
    <w:basedOn w:val="918"/>
    <w:next w:val="918"/>
    <w:link w:val="95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20">
    <w:name w:val="Heading 2"/>
    <w:basedOn w:val="918"/>
    <w:link w:val="1128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21">
    <w:name w:val="Heading 3"/>
    <w:basedOn w:val="918"/>
    <w:next w:val="918"/>
    <w:link w:val="9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22">
    <w:name w:val="Heading 4"/>
    <w:basedOn w:val="918"/>
    <w:next w:val="918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3">
    <w:name w:val="Heading 5"/>
    <w:basedOn w:val="918"/>
    <w:next w:val="918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4">
    <w:name w:val="Heading 6"/>
    <w:basedOn w:val="918"/>
    <w:next w:val="918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25">
    <w:name w:val="Heading 7"/>
    <w:basedOn w:val="918"/>
    <w:next w:val="918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26">
    <w:name w:val="Heading 8"/>
    <w:basedOn w:val="918"/>
    <w:next w:val="918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27">
    <w:name w:val="Heading 9"/>
    <w:basedOn w:val="918"/>
    <w:next w:val="918"/>
    <w:link w:val="9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8" w:default="1">
    <w:name w:val="Default Paragraph Font"/>
    <w:uiPriority w:val="1"/>
    <w:semiHidden/>
    <w:unhideWhenUsed/>
    <w:pPr>
      <w:pBdr/>
      <w:spacing/>
      <w:ind/>
    </w:pPr>
  </w:style>
  <w:style w:type="table" w:styleId="92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0" w:default="1">
    <w:name w:val="No List"/>
    <w:uiPriority w:val="99"/>
    <w:semiHidden/>
    <w:unhideWhenUsed/>
    <w:pPr>
      <w:pBdr/>
      <w:spacing/>
      <w:ind/>
    </w:pPr>
  </w:style>
  <w:style w:type="character" w:styleId="931">
    <w:name w:val="Placeholder Text"/>
    <w:basedOn w:val="928"/>
    <w:uiPriority w:val="99"/>
    <w:semiHidden/>
    <w:pPr>
      <w:pBdr/>
      <w:spacing/>
      <w:ind/>
    </w:pPr>
    <w:rPr>
      <w:color w:val="666666"/>
    </w:rPr>
  </w:style>
  <w:style w:type="character" w:styleId="932">
    <w:name w:val="Intense Emphasis"/>
    <w:basedOn w:val="92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933">
    <w:name w:val="Intense Reference"/>
    <w:basedOn w:val="92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34">
    <w:name w:val="Subtle Emphasis"/>
    <w:basedOn w:val="9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Subtle Reference"/>
    <w:basedOn w:val="9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6">
    <w:name w:val="Book Title"/>
    <w:basedOn w:val="9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7" w:customStyle="1">
    <w:name w:val="Heading 1 Char"/>
    <w:basedOn w:val="9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8" w:customStyle="1">
    <w:name w:val="Heading 3 Char"/>
    <w:basedOn w:val="9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9" w:customStyle="1">
    <w:name w:val="Heading 4 Char"/>
    <w:basedOn w:val="9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40" w:customStyle="1">
    <w:name w:val="Heading 5 Char"/>
    <w:basedOn w:val="9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41" w:customStyle="1">
    <w:name w:val="Heading 6 Char"/>
    <w:basedOn w:val="9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42" w:customStyle="1">
    <w:name w:val="Heading 7 Char"/>
    <w:basedOn w:val="9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3" w:customStyle="1">
    <w:name w:val="Heading 8 Char"/>
    <w:basedOn w:val="9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4" w:customStyle="1">
    <w:name w:val="Heading 9 Char"/>
    <w:basedOn w:val="92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45" w:customStyle="1">
    <w:name w:val="Subtitle Char"/>
    <w:basedOn w:val="928"/>
    <w:uiPriority w:val="11"/>
    <w:pPr>
      <w:pBdr/>
      <w:spacing/>
      <w:ind/>
    </w:pPr>
    <w:rPr>
      <w:sz w:val="24"/>
      <w:szCs w:val="24"/>
    </w:rPr>
  </w:style>
  <w:style w:type="character" w:styleId="946" w:customStyle="1">
    <w:name w:val="Quote Char"/>
    <w:uiPriority w:val="29"/>
    <w:pPr>
      <w:pBdr/>
      <w:spacing/>
      <w:ind/>
    </w:pPr>
    <w:rPr>
      <w:i/>
    </w:rPr>
  </w:style>
  <w:style w:type="character" w:styleId="947" w:customStyle="1">
    <w:name w:val="Intense Quote Char"/>
    <w:uiPriority w:val="30"/>
    <w:pPr>
      <w:pBdr/>
      <w:spacing/>
      <w:ind/>
    </w:pPr>
    <w:rPr>
      <w:i/>
    </w:rPr>
  </w:style>
  <w:style w:type="character" w:styleId="948" w:customStyle="1">
    <w:name w:val="Footnote Text Char"/>
    <w:uiPriority w:val="99"/>
    <w:pPr>
      <w:pBdr/>
      <w:spacing/>
      <w:ind/>
    </w:pPr>
    <w:rPr>
      <w:sz w:val="18"/>
    </w:rPr>
  </w:style>
  <w:style w:type="character" w:styleId="949" w:customStyle="1">
    <w:name w:val="Endnote Text Char"/>
    <w:uiPriority w:val="99"/>
    <w:pPr>
      <w:pBdr/>
      <w:spacing/>
      <w:ind/>
    </w:pPr>
    <w:rPr>
      <w:sz w:val="20"/>
    </w:rPr>
  </w:style>
  <w:style w:type="character" w:styleId="950" w:customStyle="1">
    <w:name w:val="Заголовок 1 Знак"/>
    <w:basedOn w:val="928"/>
    <w:link w:val="91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51" w:customStyle="1">
    <w:name w:val="Heading 2 Char"/>
    <w:basedOn w:val="92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2" w:customStyle="1">
    <w:name w:val="Заголовок 3 Знак"/>
    <w:basedOn w:val="928"/>
    <w:link w:val="92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3" w:customStyle="1">
    <w:name w:val="Заголовок 4 Знак"/>
    <w:basedOn w:val="928"/>
    <w:link w:val="9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4" w:customStyle="1">
    <w:name w:val="Заголовок 5 Знак"/>
    <w:basedOn w:val="928"/>
    <w:link w:val="9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5" w:customStyle="1">
    <w:name w:val="Заголовок 6 Знак"/>
    <w:basedOn w:val="928"/>
    <w:link w:val="9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6" w:customStyle="1">
    <w:name w:val="Заголовок 7 Знак"/>
    <w:basedOn w:val="928"/>
    <w:link w:val="9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7" w:customStyle="1">
    <w:name w:val="Заголовок 8 Знак"/>
    <w:basedOn w:val="928"/>
    <w:link w:val="9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8" w:customStyle="1">
    <w:name w:val="Заголовок 9 Знак"/>
    <w:basedOn w:val="928"/>
    <w:link w:val="9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9">
    <w:name w:val="No Spacing"/>
    <w:uiPriority w:val="1"/>
    <w:qFormat/>
    <w:pPr>
      <w:pBdr/>
      <w:spacing w:after="0" w:line="240" w:lineRule="auto"/>
      <w:ind/>
    </w:pPr>
  </w:style>
  <w:style w:type="character" w:styleId="960" w:customStyle="1">
    <w:name w:val="Title Char"/>
    <w:basedOn w:val="928"/>
    <w:uiPriority w:val="10"/>
    <w:pPr>
      <w:pBdr/>
      <w:spacing/>
      <w:ind/>
    </w:pPr>
    <w:rPr>
      <w:sz w:val="48"/>
      <w:szCs w:val="48"/>
    </w:rPr>
  </w:style>
  <w:style w:type="paragraph" w:styleId="961">
    <w:name w:val="Subtitle"/>
    <w:basedOn w:val="918"/>
    <w:next w:val="918"/>
    <w:link w:val="9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2" w:customStyle="1">
    <w:name w:val="Подзаголовок Знак"/>
    <w:basedOn w:val="928"/>
    <w:link w:val="961"/>
    <w:uiPriority w:val="11"/>
    <w:pPr>
      <w:pBdr/>
      <w:spacing/>
      <w:ind/>
    </w:pPr>
    <w:rPr>
      <w:sz w:val="24"/>
      <w:szCs w:val="24"/>
    </w:rPr>
  </w:style>
  <w:style w:type="paragraph" w:styleId="963">
    <w:name w:val="Quote"/>
    <w:basedOn w:val="918"/>
    <w:next w:val="918"/>
    <w:link w:val="964"/>
    <w:uiPriority w:val="29"/>
    <w:qFormat/>
    <w:pPr>
      <w:pBdr/>
      <w:spacing/>
      <w:ind w:right="720" w:left="720"/>
    </w:pPr>
    <w:rPr>
      <w:i/>
    </w:rPr>
  </w:style>
  <w:style w:type="character" w:styleId="964" w:customStyle="1">
    <w:name w:val="Цитата 2 Знак"/>
    <w:link w:val="963"/>
    <w:uiPriority w:val="29"/>
    <w:pPr>
      <w:pBdr/>
      <w:spacing/>
      <w:ind/>
    </w:pPr>
    <w:rPr>
      <w:i/>
    </w:rPr>
  </w:style>
  <w:style w:type="paragraph" w:styleId="965">
    <w:name w:val="Intense Quote"/>
    <w:basedOn w:val="918"/>
    <w:next w:val="918"/>
    <w:link w:val="9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6" w:customStyle="1">
    <w:name w:val="Выделенная цитата Знак"/>
    <w:link w:val="965"/>
    <w:uiPriority w:val="30"/>
    <w:pPr>
      <w:pBdr/>
      <w:spacing/>
      <w:ind/>
    </w:pPr>
    <w:rPr>
      <w:i/>
    </w:rPr>
  </w:style>
  <w:style w:type="character" w:styleId="967" w:customStyle="1">
    <w:name w:val="Header Char"/>
    <w:basedOn w:val="928"/>
    <w:uiPriority w:val="99"/>
    <w:pPr>
      <w:pBdr/>
      <w:spacing/>
      <w:ind/>
    </w:pPr>
  </w:style>
  <w:style w:type="character" w:styleId="968" w:customStyle="1">
    <w:name w:val="Footer Char"/>
    <w:basedOn w:val="928"/>
    <w:uiPriority w:val="99"/>
    <w:pPr>
      <w:pBdr/>
      <w:spacing/>
      <w:ind/>
    </w:pPr>
  </w:style>
  <w:style w:type="paragraph" w:styleId="969">
    <w:name w:val="Caption"/>
    <w:basedOn w:val="918"/>
    <w:next w:val="918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970" w:customStyle="1">
    <w:name w:val="Caption Char"/>
    <w:uiPriority w:val="99"/>
    <w:pPr>
      <w:pBdr/>
      <w:spacing/>
      <w:ind/>
    </w:pPr>
  </w:style>
  <w:style w:type="table" w:styleId="971" w:customStyle="1">
    <w:name w:val="Table Grid Light"/>
    <w:basedOn w:val="9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Plain Table 1"/>
    <w:basedOn w:val="92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Plain Table 2"/>
    <w:basedOn w:val="92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Plain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Plain Table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Plain Table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1 Light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1 Light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1 Light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1 Light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1 Light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1 Light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1 Light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2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2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2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2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2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2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3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3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3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3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3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3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4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4 - Accent 1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4 - Accent 2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4 - Accent 3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4 - Accent 4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4 - Accent 5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4 - Accent 6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5 Dark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5 Dark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5 Dark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5 Dark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5 Dark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5 Dark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5 Dark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6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6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6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6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6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6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Grid Table 7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7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7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7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7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7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7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1 Light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1 Light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1 Light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1 Light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1 Light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1 Light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2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2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2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2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2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2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3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3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3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3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3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3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4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4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4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4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4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5 Dark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5 Dark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5 Dark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5 Dark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5 Dark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5 Dark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5 Dark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6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6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6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6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6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6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6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st Table 7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7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7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7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7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7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7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ned - Accent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ned - Accent 1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ned - Accent 2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ned - Accent 3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ned - Accent 4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ned - Accent 5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ned - Accent 6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&amp; Lined - Accent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&amp; Lined - Accent 1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2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3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 &amp; Lined - Accent 4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&amp; Lined - Accent 5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Bordered &amp; Lined - Accent 6"/>
    <w:basedOn w:val="929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Bordered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6">
    <w:name w:val="footnote text"/>
    <w:basedOn w:val="918"/>
    <w:link w:val="10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97" w:customStyle="1">
    <w:name w:val="Текст сноски Знак"/>
    <w:link w:val="1096"/>
    <w:uiPriority w:val="99"/>
    <w:pPr>
      <w:pBdr/>
      <w:spacing/>
      <w:ind/>
    </w:pPr>
    <w:rPr>
      <w:sz w:val="18"/>
    </w:rPr>
  </w:style>
  <w:style w:type="character" w:styleId="1098">
    <w:name w:val="footnote reference"/>
    <w:basedOn w:val="928"/>
    <w:uiPriority w:val="99"/>
    <w:unhideWhenUsed/>
    <w:pPr>
      <w:pBdr/>
      <w:spacing/>
      <w:ind/>
    </w:pPr>
    <w:rPr>
      <w:vertAlign w:val="superscript"/>
    </w:rPr>
  </w:style>
  <w:style w:type="paragraph" w:styleId="1099">
    <w:name w:val="endnote text"/>
    <w:basedOn w:val="918"/>
    <w:link w:val="11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00" w:customStyle="1">
    <w:name w:val="Текст концевой сноски Знак"/>
    <w:link w:val="1099"/>
    <w:uiPriority w:val="99"/>
    <w:pPr>
      <w:pBdr/>
      <w:spacing/>
      <w:ind/>
    </w:pPr>
    <w:rPr>
      <w:sz w:val="20"/>
    </w:rPr>
  </w:style>
  <w:style w:type="character" w:styleId="1101">
    <w:name w:val="endnote reference"/>
    <w:basedOn w:val="928"/>
    <w:uiPriority w:val="99"/>
    <w:semiHidden/>
    <w:unhideWhenUsed/>
    <w:pPr>
      <w:pBdr/>
      <w:spacing/>
      <w:ind/>
    </w:pPr>
    <w:rPr>
      <w:vertAlign w:val="superscript"/>
    </w:rPr>
  </w:style>
  <w:style w:type="paragraph" w:styleId="1102">
    <w:name w:val="toc 1"/>
    <w:basedOn w:val="918"/>
    <w:next w:val="918"/>
    <w:uiPriority w:val="39"/>
    <w:unhideWhenUsed/>
    <w:pPr>
      <w:pBdr/>
      <w:spacing w:after="57"/>
      <w:ind/>
    </w:pPr>
  </w:style>
  <w:style w:type="paragraph" w:styleId="1103">
    <w:name w:val="toc 2"/>
    <w:basedOn w:val="918"/>
    <w:next w:val="918"/>
    <w:uiPriority w:val="39"/>
    <w:unhideWhenUsed/>
    <w:pPr>
      <w:pBdr/>
      <w:spacing w:after="57"/>
      <w:ind w:left="283"/>
    </w:pPr>
  </w:style>
  <w:style w:type="paragraph" w:styleId="1104">
    <w:name w:val="toc 3"/>
    <w:basedOn w:val="918"/>
    <w:next w:val="918"/>
    <w:uiPriority w:val="39"/>
    <w:unhideWhenUsed/>
    <w:pPr>
      <w:pBdr/>
      <w:spacing w:after="57"/>
      <w:ind w:left="567"/>
    </w:pPr>
  </w:style>
  <w:style w:type="paragraph" w:styleId="1105">
    <w:name w:val="toc 4"/>
    <w:basedOn w:val="918"/>
    <w:next w:val="918"/>
    <w:uiPriority w:val="39"/>
    <w:unhideWhenUsed/>
    <w:pPr>
      <w:pBdr/>
      <w:spacing w:after="57"/>
      <w:ind w:left="850"/>
    </w:pPr>
  </w:style>
  <w:style w:type="paragraph" w:styleId="1106">
    <w:name w:val="toc 5"/>
    <w:basedOn w:val="918"/>
    <w:next w:val="918"/>
    <w:uiPriority w:val="39"/>
    <w:unhideWhenUsed/>
    <w:pPr>
      <w:pBdr/>
      <w:spacing w:after="57"/>
      <w:ind w:left="1134"/>
    </w:pPr>
  </w:style>
  <w:style w:type="paragraph" w:styleId="1107">
    <w:name w:val="toc 6"/>
    <w:basedOn w:val="918"/>
    <w:next w:val="918"/>
    <w:uiPriority w:val="39"/>
    <w:unhideWhenUsed/>
    <w:pPr>
      <w:pBdr/>
      <w:spacing w:after="57"/>
      <w:ind w:left="1417"/>
    </w:pPr>
  </w:style>
  <w:style w:type="paragraph" w:styleId="1108">
    <w:name w:val="toc 7"/>
    <w:basedOn w:val="918"/>
    <w:next w:val="918"/>
    <w:uiPriority w:val="39"/>
    <w:unhideWhenUsed/>
    <w:pPr>
      <w:pBdr/>
      <w:spacing w:after="57"/>
      <w:ind w:left="1701"/>
    </w:pPr>
  </w:style>
  <w:style w:type="paragraph" w:styleId="1109">
    <w:name w:val="toc 8"/>
    <w:basedOn w:val="918"/>
    <w:next w:val="918"/>
    <w:uiPriority w:val="39"/>
    <w:unhideWhenUsed/>
    <w:pPr>
      <w:pBdr/>
      <w:spacing w:after="57"/>
      <w:ind w:left="1984"/>
    </w:pPr>
  </w:style>
  <w:style w:type="paragraph" w:styleId="1110">
    <w:name w:val="toc 9"/>
    <w:basedOn w:val="918"/>
    <w:next w:val="918"/>
    <w:uiPriority w:val="39"/>
    <w:unhideWhenUsed/>
    <w:pPr>
      <w:pBdr/>
      <w:spacing w:after="57"/>
      <w:ind w:left="2268"/>
    </w:pPr>
  </w:style>
  <w:style w:type="paragraph" w:styleId="1111">
    <w:name w:val="TOC Heading"/>
    <w:uiPriority w:val="39"/>
    <w:unhideWhenUsed/>
    <w:pPr>
      <w:pBdr/>
      <w:spacing/>
      <w:ind/>
    </w:pPr>
  </w:style>
  <w:style w:type="paragraph" w:styleId="1112">
    <w:name w:val="table of figures"/>
    <w:basedOn w:val="918"/>
    <w:next w:val="918"/>
    <w:uiPriority w:val="99"/>
    <w:unhideWhenUsed/>
    <w:pPr>
      <w:pBdr/>
      <w:spacing w:after="0"/>
      <w:ind/>
    </w:pPr>
  </w:style>
  <w:style w:type="paragraph" w:styleId="1113">
    <w:name w:val="Header"/>
    <w:basedOn w:val="918"/>
    <w:link w:val="11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114" w:customStyle="1">
    <w:name w:val="Верхний колонтитул Знак"/>
    <w:basedOn w:val="928"/>
    <w:link w:val="1113"/>
    <w:uiPriority w:val="99"/>
    <w:pPr>
      <w:pBdr/>
      <w:spacing/>
      <w:ind/>
    </w:pPr>
  </w:style>
  <w:style w:type="paragraph" w:styleId="1115">
    <w:name w:val="Footer"/>
    <w:basedOn w:val="918"/>
    <w:link w:val="111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116" w:customStyle="1">
    <w:name w:val="Нижний колонтитул Знак"/>
    <w:basedOn w:val="928"/>
    <w:link w:val="1115"/>
    <w:uiPriority w:val="99"/>
    <w:pPr>
      <w:pBdr/>
      <w:spacing/>
      <w:ind/>
    </w:pPr>
  </w:style>
  <w:style w:type="character" w:styleId="1117">
    <w:name w:val="Hyperlink"/>
    <w:basedOn w:val="92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18">
    <w:name w:val="Unresolved Mention"/>
    <w:basedOn w:val="92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19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1120">
    <w:name w:val="Strong"/>
    <w:basedOn w:val="928"/>
    <w:uiPriority w:val="22"/>
    <w:qFormat/>
    <w:pPr>
      <w:pBdr/>
      <w:spacing/>
      <w:ind/>
    </w:pPr>
    <w:rPr>
      <w:rFonts w:asciiTheme="minorHAnsi" w:hAnsiTheme="minorHAnsi"/>
      <w:b/>
      <w:bCs/>
      <w:sz w:val="22"/>
    </w:rPr>
  </w:style>
  <w:style w:type="paragraph" w:styleId="1121">
    <w:name w:val="Title"/>
    <w:basedOn w:val="918"/>
    <w:next w:val="918"/>
    <w:link w:val="1122"/>
    <w:uiPriority w:val="10"/>
    <w:qFormat/>
    <w:pPr>
      <w:pBdr/>
      <w:spacing w:after="40" w:line="240" w:lineRule="auto"/>
      <w:ind/>
      <w:contextualSpacing w:val="true"/>
      <w:jc w:val="center"/>
    </w:pPr>
    <w:rPr>
      <w:rFonts w:asciiTheme="majorHAnsi" w:hAnsiTheme="majorHAnsi" w:eastAsiaTheme="majorEastAsia" w:cstheme="majorBidi"/>
      <w:b/>
      <w:color w:val="0070c0"/>
      <w:spacing w:val="-10"/>
      <w:sz w:val="56"/>
      <w:szCs w:val="56"/>
    </w:rPr>
  </w:style>
  <w:style w:type="character" w:styleId="1122" w:customStyle="1">
    <w:name w:val="Заголовок Знак"/>
    <w:basedOn w:val="928"/>
    <w:link w:val="1121"/>
    <w:uiPriority w:val="10"/>
    <w:pPr>
      <w:pBdr/>
      <w:spacing/>
      <w:ind/>
    </w:pPr>
    <w:rPr>
      <w:rFonts w:asciiTheme="majorHAnsi" w:hAnsiTheme="majorHAnsi" w:eastAsiaTheme="majorEastAsia" w:cstheme="majorBidi"/>
      <w:b/>
      <w:color w:val="0070c0"/>
      <w:spacing w:val="-10"/>
      <w:sz w:val="56"/>
      <w:szCs w:val="56"/>
    </w:rPr>
  </w:style>
  <w:style w:type="paragraph" w:styleId="1123" w:customStyle="1">
    <w:name w:val="paragraph"/>
    <w:basedOn w:val="9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4" w:customStyle="1">
    <w:name w:val="normaltextrun"/>
    <w:basedOn w:val="928"/>
    <w:pPr>
      <w:pBdr/>
      <w:spacing/>
      <w:ind/>
    </w:pPr>
  </w:style>
  <w:style w:type="character" w:styleId="1125" w:customStyle="1">
    <w:name w:val="eop"/>
    <w:basedOn w:val="928"/>
    <w:pPr>
      <w:pBdr/>
      <w:spacing/>
      <w:ind/>
    </w:pPr>
  </w:style>
  <w:style w:type="character" w:styleId="1126" w:customStyle="1">
    <w:name w:val="spellingerror"/>
    <w:basedOn w:val="928"/>
    <w:pPr>
      <w:pBdr/>
      <w:spacing/>
      <w:ind/>
    </w:pPr>
  </w:style>
  <w:style w:type="character" w:styleId="1127" w:customStyle="1">
    <w:name w:val="contextualspellingandgrammarerror"/>
    <w:basedOn w:val="928"/>
    <w:pPr>
      <w:pBdr/>
      <w:spacing/>
      <w:ind/>
    </w:pPr>
  </w:style>
  <w:style w:type="character" w:styleId="1128" w:customStyle="1">
    <w:name w:val="Заголовок 2 Знак"/>
    <w:basedOn w:val="928"/>
    <w:link w:val="920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129" w:customStyle="1">
    <w:name w:val="docdata"/>
    <w:basedOn w:val="9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0">
    <w:name w:val="Normal (Web)"/>
    <w:basedOn w:val="91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1">
    <w:name w:val="HTML Preformatted"/>
    <w:basedOn w:val="918"/>
    <w:link w:val="1132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32" w:customStyle="1">
    <w:name w:val="Стандартный HTML Знак"/>
    <w:basedOn w:val="928"/>
    <w:link w:val="1131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133">
    <w:name w:val="Table Grid"/>
    <w:basedOn w:val="92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4">
    <w:name w:val="Body Text"/>
    <w:link w:val="113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200" w:line="240" w:lineRule="auto"/>
      <w:ind/>
    </w:pPr>
    <w:rPr>
      <w:rFonts w:ascii="Helvetica Neue" w:hAnsi="Helvetica Neue" w:eastAsia="Arial Unicode MS" w:cs="Arial Unicode MS"/>
      <w:color w:val="000000"/>
      <w:sz w:val="28"/>
      <w:szCs w:val="28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1135" w:customStyle="1">
    <w:name w:val="Основной текст Знак"/>
    <w:basedOn w:val="928"/>
    <w:link w:val="1134"/>
    <w:pPr>
      <w:pBdr/>
      <w:spacing/>
      <w:ind/>
    </w:pPr>
    <w:rPr>
      <w:rFonts w:ascii="Helvetica Neue" w:hAnsi="Helvetica Neue" w:eastAsia="Arial Unicode MS" w:cs="Arial Unicode MS"/>
      <w:color w:val="000000"/>
      <w:sz w:val="28"/>
      <w:szCs w:val="28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1136" w:customStyle="1">
    <w:name w:val="time_theme"/>
    <w:basedOn w:val="928"/>
    <w:pPr>
      <w:pBdr/>
      <w:spacing/>
      <w:ind/>
    </w:pPr>
  </w:style>
  <w:style w:type="paragraph" w:styleId="1137" w:customStyle="1">
    <w:name w:val="Default"/>
    <w:pPr>
      <w:pBdr/>
      <w:spacing w:after="0" w:line="240" w:lineRule="auto"/>
      <w:ind/>
    </w:pPr>
    <w:rPr>
      <w:rFonts w:ascii="Montserrat" w:hAnsi="Montserrat" w:cs="Montserrat"/>
      <w:color w:val="000000"/>
      <w:sz w:val="24"/>
      <w:szCs w:val="24"/>
      <w14:ligatures w14:val="standardContextual"/>
    </w:rPr>
  </w:style>
  <w:style w:type="character" w:styleId="1138">
    <w:name w:val="Emphasis"/>
    <w:basedOn w:val="928"/>
    <w:uiPriority w:val="20"/>
    <w:qFormat/>
    <w:pPr>
      <w:pBdr/>
      <w:spacing/>
      <w:ind/>
    </w:pPr>
    <w:rPr>
      <w:i/>
      <w:iCs/>
    </w:rPr>
  </w:style>
  <w:style w:type="character" w:styleId="1139">
    <w:name w:val="FollowedHyperlink"/>
    <w:basedOn w:val="9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40" w:customStyle="1">
    <w:name w:val="about__state-value"/>
    <w:basedOn w:val="9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1" w:customStyle="1">
    <w:name w:val="about__state-text"/>
    <w:basedOn w:val="9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2" w:customStyle="1">
    <w:name w:val="ds-markdown-paragraph"/>
    <w:basedOn w:val="9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https://1c-itilium.ru/webportal/?utm_source=int&amp;utm_medium=pr&amp;utm_campaign=itilium&amp;utm_term=desnol&amp;utm_content=2026-03-02_portal" TargetMode="External"/><Relationship Id="rId16" Type="http://schemas.openxmlformats.org/officeDocument/2006/relationships/hyperlink" Target="https://itilium.ru/?utm_source=int&amp;utm_medium=pr&amp;utm_campaign=itilium&amp;utm_term=desnol&amp;utm_content=2026-03-02_portal" TargetMode="External"/><Relationship Id="rId17" Type="http://schemas.openxmlformats.org/officeDocument/2006/relationships/hyperlink" Target="https://1c-itilium.ru/?utm_source=int&amp;utm_medium=pr&amp;utm_campaign=itilium&amp;utm_term=desnol&amp;utm_content=2026-03-02_porta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t.me/Kras_nastya" TargetMode="External"/><Relationship Id="rId2" Type="http://schemas.openxmlformats.org/officeDocument/2006/relationships/hyperlink" Target="mailto:krasilnikovaas@desnol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3EA572B40FD4FB57D9722B05EDEFA" ma:contentTypeVersion="11" ma:contentTypeDescription="Create a new document." ma:contentTypeScope="" ma:versionID="d69d58672d2ab7cc081b6d400acb78f0">
  <xsd:schema xmlns:xsd="http://www.w3.org/2001/XMLSchema" xmlns:xs="http://www.w3.org/2001/XMLSchema" xmlns:p="http://schemas.microsoft.com/office/2006/metadata/properties" xmlns:ns2="0a6efbda-6578-410f-9b4b-38334e8a0f2f" xmlns:ns3="a1ea6b23-fbab-4ded-be83-d39c72795ab5" targetNamespace="http://schemas.microsoft.com/office/2006/metadata/properties" ma:root="true" ma:fieldsID="5bed47ee1cf51089e419585d7c828223" ns2:_="" ns3:_="">
    <xsd:import namespace="0a6efbda-6578-410f-9b4b-38334e8a0f2f"/>
    <xsd:import namespace="a1ea6b23-fbab-4ded-be83-d39c7279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efbda-6578-410f-9b4b-38334e8a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d21129-470c-488a-9acb-128e04eb7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a6b23-fbab-4ded-be83-d39c72795a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715b47-de99-4af0-95ce-41e6956930da}" ma:internalName="TaxCatchAll" ma:showField="CatchAllData" ma:web="a1ea6b23-fbab-4ded-be83-d39c72795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efbda-6578-410f-9b4b-38334e8a0f2f">
      <Terms xmlns="http://schemas.microsoft.com/office/infopath/2007/PartnerControls"/>
    </lcf76f155ced4ddcb4097134ff3c332f>
    <TaxCatchAll xmlns="a1ea6b23-fbab-4ded-be83-d39c72795ab5" xsi:nil="true"/>
  </documentManagement>
</p:properties>
</file>

<file path=customXml/itemProps1.xml><?xml version="1.0" encoding="utf-8"?>
<ds:datastoreItem xmlns:ds="http://schemas.openxmlformats.org/officeDocument/2006/customXml" ds:itemID="{8A498E07-1C94-4483-8987-775C655D4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2BAD0-4531-4042-99C1-A02B81358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efbda-6578-410f-9b4b-38334e8a0f2f"/>
    <ds:schemaRef ds:uri="a1ea6b23-fbab-4ded-be83-d39c7279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B29B4A-A992-46B3-BABD-1B8B1DA07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3278D-072C-43E8-A713-325FEA9E5E26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a6efbda-6578-410f-9b4b-38334e8a0f2f"/>
    <ds:schemaRef ds:uri="a1ea6b23-fbab-4ded-be83-d39c72795a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onlyoffice/9.0.2.0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Татьяна Николаевна</dc:creator>
  <cp:keywords/>
  <dc:description/>
  <cp:lastModifiedBy>Красильникова Анастасия Сергеевна</cp:lastModifiedBy>
  <cp:revision>16</cp:revision>
  <dcterms:created xsi:type="dcterms:W3CDTF">2026-02-19T16:19:00Z</dcterms:created>
  <dcterms:modified xsi:type="dcterms:W3CDTF">2026-03-02T07:51:07Z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0x010100F8A3EA572B40FD4FB57D9722B05EDEFA</vt:lpwstr>
  </property>
  <property fmtid="{D5CDD505-2E9C-101B-9397-08002B2CF9AE}" pid="3" name="MediaServiceImageTags">
    <vt:lpwstr/>
  </property>
</Properties>
</file>