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498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2069"/>
        <w:gridCol w:w="3459"/>
      </w:tblGrid>
      <w:tr>
        <w:tblPrEx/>
        <w:trPr>
          <w:trHeight w:val="850"/>
        </w:trPr>
        <w:tc>
          <w:tcPr>
            <w:shd w:val="clear" w:color="auto" w:fill="auto"/>
            <w:tcW w:w="3970" w:type="dxa"/>
            <w:vMerge w:val="restart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>
              <w:rPr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622</wp:posOffset>
                      </wp:positionH>
                      <wp:positionV relativeFrom="paragraph">
                        <wp:posOffset>404</wp:posOffset>
                      </wp:positionV>
                      <wp:extent cx="1191895" cy="377825"/>
                      <wp:effectExtent l="0" t="0" r="1905" b="3175"/>
                      <wp:wrapThrough wrapText="bothSides">
                        <wp:wrapPolygon edited="1">
                          <wp:start x="1841" y="0"/>
                          <wp:lineTo x="0" y="4356"/>
                          <wp:lineTo x="0" y="16699"/>
                          <wp:lineTo x="1841" y="21055"/>
                          <wp:lineTo x="4833" y="21055"/>
                          <wp:lineTo x="21404" y="21055"/>
                          <wp:lineTo x="21404" y="2904"/>
                          <wp:lineTo x="4833" y="0"/>
                          <wp:lineTo x="1841" y="0"/>
                        </wp:wrapPolygon>
                      </wp:wrapThrough>
                      <wp:docPr id="1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Рисунок 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91895" cy="377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66432;o:allowoverlap:true;o:allowincell:true;mso-position-horizontal-relative:text;margin-left:0.05pt;mso-position-horizontal:absolute;mso-position-vertical-relative:text;margin-top:0.03pt;mso-position-vertical:absolute;width:93.85pt;height:29.75pt;mso-wrap-distance-left:9.00pt;mso-wrap-distance-top:0.00pt;mso-wrap-distance-right:9.00pt;mso-wrap-distance-bottom:0.00pt;" wrapcoords="8523 0 0 20167 0 77310 8523 97477 22375 97477 99093 97477 99093 13444 22375 0 8523 0" stroked="f">
                      <v:path textboxrect="0,0,0,0"/>
                      <w10:wrap type="through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auto"/>
            <w:tcW w:w="2069" w:type="dxa"/>
            <w:vMerge w:val="restart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W w:w="3459" w:type="dxa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Филиал ПАО «Россети» –</w:t>
            </w:r>
            <w:r>
              <w:rPr>
                <w:rFonts w:ascii="Arial Narrow" w:hAnsi="Arial Narrow"/>
                <w:sz w:val="20"/>
                <w:szCs w:val="20"/>
              </w:rPr>
              <w:br/>
              <w:t xml:space="preserve">Магистральные электрические сети Востока</w: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W w:w="3970" w:type="dxa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W w:w="2069" w:type="dxa"/>
            <w:vMerge w:val="continue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</w:p>
        </w:tc>
        <w:tc>
          <w:tcPr>
            <w:shd w:val="clear" w:color="auto" w:fill="auto"/>
            <w:tcW w:w="3459" w:type="dxa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</w:rPr>
              <w:t xml:space="preserve">ПРЕСС-РЕЛИЗ</w: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blPrEx/>
        <w:trPr>
          <w:trHeight w:val="414"/>
        </w:trPr>
        <w:tc>
          <w:tcPr>
            <w:shd w:val="clear" w:color="auto" w:fill="auto"/>
            <w:tcW w:w="3970" w:type="dxa"/>
            <w:vAlign w:val="bottom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</w:tc>
        <w:tc>
          <w:tcPr>
            <w:shd w:val="clear" w:color="auto" w:fill="auto"/>
            <w:tcW w:w="2069" w:type="dxa"/>
            <w:vAlign w:val="bottom"/>
            <w:vMerge w:val="continue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</w:tc>
        <w:tc>
          <w:tcPr>
            <w:shd w:val="clear" w:color="auto" w:fill="auto"/>
            <w:tcW w:w="345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</w:tbl>
    <w:p>
      <w:pPr>
        <w:jc w:val="left"/>
        <w:rPr>
          <w:rFonts w:ascii="Arial Narrow" w:hAnsi="Arial Narrow" w:eastAsia="Arial Narrow" w:cs="Arial Narrow"/>
          <w:b/>
          <w:bCs/>
          <w:sz w:val="26"/>
          <w:szCs w:val="26"/>
          <w:highlight w:val="none"/>
          <w14:ligatures w14:val="none"/>
        </w:rPr>
      </w:pPr>
      <w:r>
        <w:rPr>
          <w:rFonts w:ascii="Arial Narrow" w:hAnsi="Arial Narrow" w:eastAsia="Arial Narrow" w:cs="Arial Narrow"/>
          <w:b/>
          <w:bCs/>
          <w:sz w:val="26"/>
          <w:szCs w:val="26"/>
        </w:rPr>
      </w:r>
      <w:r>
        <w:rPr>
          <w:rFonts w:ascii="Arial Narrow" w:hAnsi="Arial Narrow" w:eastAsia="Arial Narrow" w:cs="Arial Narrow"/>
          <w:b/>
          <w:bCs/>
          <w:sz w:val="26"/>
          <w:szCs w:val="26"/>
          <w:highlight w:val="none"/>
          <w14:ligatures w14:val="none"/>
        </w:rPr>
      </w:r>
      <w:r>
        <w:rPr>
          <w:rFonts w:ascii="Arial Narrow" w:hAnsi="Arial Narrow" w:eastAsia="Arial Narrow" w:cs="Arial Narrow"/>
          <w:b/>
          <w:bCs/>
          <w:sz w:val="26"/>
          <w:szCs w:val="26"/>
          <w:highlight w:val="none"/>
          <w14:ligatures w14:val="none"/>
        </w:rPr>
      </w:r>
    </w:p>
    <w:p>
      <w:pPr>
        <w:jc w:val="center"/>
        <w:rPr>
          <w:rFonts w:ascii="Arial Narrow" w:hAnsi="Arial Narrow" w:eastAsia="Arial Narrow" w:cs="Arial Narrow"/>
          <w:b/>
          <w:bCs/>
        </w:rPr>
      </w:pPr>
      <w:r>
        <w:rPr>
          <w:rFonts w:ascii="Arial Narrow" w:hAnsi="Arial Narrow" w:eastAsia="Arial Narrow" w:cs="Arial Narrow"/>
          <w:b/>
          <w:bCs/>
          <w:sz w:val="26"/>
          <w:szCs w:val="26"/>
          <w14:ligatures w14:val="none"/>
        </w:rPr>
        <w:t xml:space="preserve">Филиал</w:t>
      </w:r>
      <w:r>
        <w:rPr>
          <w:rFonts w:ascii="Arial Narrow" w:hAnsi="Arial Narrow" w:eastAsia="Arial Narrow" w:cs="Arial Narrow"/>
          <w:b/>
          <w:bCs/>
          <w:sz w:val="26"/>
          <w:szCs w:val="26"/>
          <w14:ligatures w14:val="none"/>
        </w:rPr>
        <w:t xml:space="preserve"> ПАО «Россети» расчистит от растительности трассы 50 магистральных ЛЭП в Приморье</w:t>
      </w:r>
      <w:r>
        <w:rPr>
          <w:rFonts w:ascii="Arial Narrow" w:hAnsi="Arial Narrow" w:eastAsia="Arial Narrow" w:cs="Arial Narrow"/>
          <w:b/>
          <w:bCs/>
          <w:sz w:val="26"/>
          <w:szCs w:val="26"/>
          <w14:ligatures w14:val="none"/>
        </w:rPr>
      </w:r>
      <w:r>
        <w:rPr>
          <w:rFonts w:ascii="Arial Narrow" w:hAnsi="Arial Narrow" w:eastAsia="Arial Narrow" w:cs="Arial Narrow"/>
          <w:b/>
          <w:bCs/>
        </w:rPr>
      </w:r>
    </w:p>
    <w:p>
      <w:pPr>
        <w:jc w:val="both"/>
      </w:pPr>
      <w:r>
        <w:rPr>
          <w:rFonts w:ascii="Arial Narrow" w:hAnsi="Arial Narrow" w:eastAsia="Arial Narrow" w:cs="Arial Narrow"/>
          <w:b w:val="0"/>
          <w:bCs w:val="0"/>
          <w:sz w:val="26"/>
          <w:szCs w:val="26"/>
          <w14:ligatures w14:val="none"/>
        </w:rPr>
        <w:t xml:space="preserve">Специалисты филиала ПАО «Россети» – МЭС Востока в рамках ремонтной кампании 2026 года расчистят от древесно-кустарниковой растительности около 4 тыс. гектаров просек линий электропередачи 220–500 кВ в Приморском крае. От надежной работы этих транзитов завис</w:t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14:ligatures w14:val="none"/>
        </w:rPr>
        <w:t xml:space="preserve">ит электроснабжение Владивостока, Уссурийска, Большого Камня и Дальнегорска, а также выдача мощности Приморской ГРЭС и других объектов генерации. Стоимость мероприятий составит 168 млн рублей.</w:t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14:ligatures w14:val="none"/>
        </w:rPr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14:ligatures w14:val="none"/>
        </w:rPr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14:ligatures w14:val="none"/>
        </w:rPr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14:ligatures w14:val="none"/>
        </w:rPr>
      </w:r>
    </w:p>
    <w:p>
      <w:pPr>
        <w:jc w:val="both"/>
      </w:pPr>
      <w:r>
        <w:rPr>
          <w:rFonts w:ascii="Arial Narrow" w:hAnsi="Arial Narrow" w:eastAsia="Arial Narrow" w:cs="Arial Narrow"/>
          <w:b w:val="0"/>
          <w:bCs w:val="0"/>
          <w:sz w:val="26"/>
          <w:szCs w:val="26"/>
          <w14:ligatures w14:val="none"/>
        </w:rPr>
        <w:t xml:space="preserve">Большинство трасс ЛЭП Приморья проходят через лесные массивы. Деревья и кустарники, растущие вблизи энергообъектов, могут стать причиной пожаров и технологических нарушений. Поэтому своевременная расчистка просек является важной мерой для обеспечения надежн</w:t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14:ligatures w14:val="none"/>
        </w:rPr>
        <w:t xml:space="preserve">ого электроснабжения потребителей.</w:t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14:ligatures w14:val="none"/>
        </w:rPr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14:ligatures w14:val="none"/>
        </w:rPr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14:ligatures w14:val="none"/>
        </w:rPr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14:ligatures w14:val="none"/>
        </w:rPr>
      </w:r>
    </w:p>
    <w:p>
      <w:pPr>
        <w:jc w:val="both"/>
        <w:rPr>
          <w:rFonts w:ascii="Arial Narrow" w:hAnsi="Arial Narrow" w:eastAsia="Arial Narrow" w:cs="Arial Narrow"/>
          <w:b w:val="0"/>
          <w:bCs w:val="0"/>
          <w:sz w:val="26"/>
          <w:szCs w:val="26"/>
          <w14:ligatures w14:val="none"/>
        </w:rPr>
      </w:pPr>
      <w:r>
        <w:rPr>
          <w:rFonts w:ascii="Arial Narrow" w:hAnsi="Arial Narrow" w:eastAsia="Arial Narrow" w:cs="Arial Narrow"/>
          <w:b w:val="0"/>
          <w:bCs w:val="0"/>
          <w:sz w:val="26"/>
          <w:szCs w:val="26"/>
          <w14:ligatures w14:val="none"/>
        </w:rPr>
        <w:t xml:space="preserve">Наибольший объем работ энергетики выполнят на системообразующих ЛЭП сверхвысокого класса напряжения, питающих юг Приморья, а также на транзитах, обеспечивающих электроэнергией нефтеперекачивающие станции ВСТО и промышленные предприятия, включая Дальнегорски</w:t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14:ligatures w14:val="none"/>
        </w:rPr>
        <w:t xml:space="preserve">й горно-обогатительный комбинат.</w:t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14:ligatures w14:val="none"/>
        </w:rPr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14:ligatures w14:val="none"/>
        </w:rPr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14:ligatures w14:val="none"/>
        </w:rPr>
      </w:r>
      <w:r/>
    </w:p>
    <w:p>
      <w:pPr>
        <w:jc w:val="both"/>
        <w:rPr>
          <w:rFonts w:ascii="Arial Narrow" w:hAnsi="Arial Narrow" w:eastAsia="Arial Narrow" w:cs="Arial Narrow"/>
          <w:b w:val="0"/>
          <w:bCs w:val="0"/>
          <w:sz w:val="26"/>
          <w:szCs w:val="26"/>
          <w14:ligatures w14:val="none"/>
        </w:rPr>
      </w:pPr>
      <w:r>
        <w:rPr>
          <w:rFonts w:ascii="Arial Narrow" w:hAnsi="Arial Narrow" w:eastAsia="Arial Narrow" w:cs="Arial Narrow"/>
          <w:b w:val="0"/>
          <w:bCs w:val="0"/>
          <w:sz w:val="26"/>
          <w:szCs w:val="26"/>
          <w14:ligatures w14:val="none"/>
        </w:rPr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14:ligatures w14:val="none"/>
        </w:rPr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14:ligatures w14:val="none"/>
        </w:rPr>
      </w:r>
    </w:p>
    <w:p>
      <w:pPr>
        <w:jc w:val="both"/>
        <w:rPr>
          <w:rFonts w:ascii="Arial Narrow" w:hAnsi="Arial Narrow" w:eastAsia="Arial Narrow" w:cs="Arial Narrow"/>
          <w:b w:val="0"/>
          <w:bCs w:val="0"/>
          <w:sz w:val="26"/>
          <w:szCs w:val="26"/>
          <w14:ligatures w14:val="none"/>
        </w:rPr>
      </w:pPr>
      <w:r>
        <w:rPr>
          <w:rFonts w:ascii="Arial Narrow" w:hAnsi="Arial Narrow" w:eastAsia="Arial Narrow" w:cs="Arial Narrow"/>
          <w:b w:val="0"/>
          <w:bCs w:val="0"/>
          <w:sz w:val="26"/>
          <w:szCs w:val="26"/>
          <w14:ligatures w14:val="none"/>
        </w:rPr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14:ligatures w14:val="none"/>
        </w:rPr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14:ligatures w14:val="none"/>
        </w:rPr>
      </w:r>
    </w:p>
    <w:sectPr>
      <w:footnotePr/>
      <w:endnotePr/>
      <w:type w:val="nextPage"/>
      <w:pgSz w:w="11906" w:h="16838" w:orient="portrait"/>
      <w:pgMar w:top="854" w:right="851" w:bottom="709" w:left="1843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F Din Text Cond Pro Light">
    <w:panose1 w:val="02000000000000000000"/>
  </w:font>
  <w:font w:name="Tahoma">
    <w:panose1 w:val="020B0604030504040204"/>
  </w:font>
  <w:font w:name="Arial">
    <w:panose1 w:val="020B0604020202020204"/>
  </w:font>
  <w:font w:name="Arial Narrow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Caption Char"/>
    <w:basedOn w:val="665"/>
    <w:link w:val="708"/>
    <w:uiPriority w:val="35"/>
    <w:rPr>
      <w:b/>
      <w:bCs/>
      <w:color w:val="4f81bd" w:themeColor="accent1"/>
      <w:sz w:val="18"/>
      <w:szCs w:val="18"/>
    </w:rPr>
  </w:style>
  <w:style w:type="paragraph" w:styleId="655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56">
    <w:name w:val="Heading 1"/>
    <w:basedOn w:val="655"/>
    <w:next w:val="655"/>
    <w:link w:val="68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7">
    <w:name w:val="Heading 2"/>
    <w:basedOn w:val="655"/>
    <w:next w:val="655"/>
    <w:link w:val="68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8">
    <w:name w:val="Heading 3"/>
    <w:basedOn w:val="655"/>
    <w:next w:val="655"/>
    <w:link w:val="68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9">
    <w:name w:val="Heading 4"/>
    <w:basedOn w:val="655"/>
    <w:next w:val="655"/>
    <w:link w:val="68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655"/>
    <w:next w:val="655"/>
    <w:link w:val="68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1">
    <w:name w:val="Heading 6"/>
    <w:basedOn w:val="655"/>
    <w:next w:val="655"/>
    <w:link w:val="69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2">
    <w:name w:val="Heading 7"/>
    <w:basedOn w:val="655"/>
    <w:next w:val="655"/>
    <w:link w:val="69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3">
    <w:name w:val="Heading 8"/>
    <w:basedOn w:val="655"/>
    <w:next w:val="655"/>
    <w:link w:val="69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4">
    <w:name w:val="Heading 9"/>
    <w:basedOn w:val="655"/>
    <w:next w:val="655"/>
    <w:link w:val="69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character" w:styleId="668" w:customStyle="1">
    <w:name w:val="Heading 1 Char"/>
    <w:basedOn w:val="665"/>
    <w:uiPriority w:val="9"/>
    <w:rPr>
      <w:rFonts w:ascii="Arial" w:hAnsi="Arial" w:eastAsia="Arial" w:cs="Arial"/>
      <w:sz w:val="40"/>
      <w:szCs w:val="40"/>
    </w:rPr>
  </w:style>
  <w:style w:type="character" w:styleId="669" w:customStyle="1">
    <w:name w:val="Heading 2 Char"/>
    <w:basedOn w:val="665"/>
    <w:uiPriority w:val="9"/>
    <w:rPr>
      <w:rFonts w:ascii="Arial" w:hAnsi="Arial" w:eastAsia="Arial" w:cs="Arial"/>
      <w:sz w:val="34"/>
    </w:rPr>
  </w:style>
  <w:style w:type="character" w:styleId="670" w:customStyle="1">
    <w:name w:val="Heading 3 Char"/>
    <w:basedOn w:val="665"/>
    <w:uiPriority w:val="9"/>
    <w:rPr>
      <w:rFonts w:ascii="Arial" w:hAnsi="Arial" w:eastAsia="Arial" w:cs="Arial"/>
      <w:sz w:val="30"/>
      <w:szCs w:val="30"/>
    </w:rPr>
  </w:style>
  <w:style w:type="character" w:styleId="671" w:customStyle="1">
    <w:name w:val="Heading 4 Char"/>
    <w:basedOn w:val="665"/>
    <w:uiPriority w:val="9"/>
    <w:rPr>
      <w:rFonts w:ascii="Arial" w:hAnsi="Arial" w:eastAsia="Arial" w:cs="Arial"/>
      <w:b/>
      <w:bCs/>
      <w:sz w:val="26"/>
      <w:szCs w:val="26"/>
    </w:rPr>
  </w:style>
  <w:style w:type="character" w:styleId="672" w:customStyle="1">
    <w:name w:val="Heading 5 Char"/>
    <w:basedOn w:val="665"/>
    <w:uiPriority w:val="9"/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Heading 6 Char"/>
    <w:basedOn w:val="665"/>
    <w:uiPriority w:val="9"/>
    <w:rPr>
      <w:rFonts w:ascii="Arial" w:hAnsi="Arial" w:eastAsia="Arial" w:cs="Arial"/>
      <w:b/>
      <w:bCs/>
      <w:sz w:val="22"/>
      <w:szCs w:val="22"/>
    </w:rPr>
  </w:style>
  <w:style w:type="character" w:styleId="674" w:customStyle="1">
    <w:name w:val="Heading 7 Char"/>
    <w:basedOn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5" w:customStyle="1">
    <w:name w:val="Heading 8 Char"/>
    <w:basedOn w:val="665"/>
    <w:uiPriority w:val="9"/>
    <w:rPr>
      <w:rFonts w:ascii="Arial" w:hAnsi="Arial" w:eastAsia="Arial" w:cs="Arial"/>
      <w:i/>
      <w:iCs/>
      <w:sz w:val="22"/>
      <w:szCs w:val="22"/>
    </w:rPr>
  </w:style>
  <w:style w:type="character" w:styleId="676" w:customStyle="1">
    <w:name w:val="Heading 9 Char"/>
    <w:basedOn w:val="665"/>
    <w:uiPriority w:val="9"/>
    <w:rPr>
      <w:rFonts w:ascii="Arial" w:hAnsi="Arial" w:eastAsia="Arial" w:cs="Arial"/>
      <w:i/>
      <w:iCs/>
      <w:sz w:val="21"/>
      <w:szCs w:val="21"/>
    </w:rPr>
  </w:style>
  <w:style w:type="character" w:styleId="677" w:customStyle="1">
    <w:name w:val="Title Char"/>
    <w:basedOn w:val="665"/>
    <w:uiPriority w:val="10"/>
    <w:rPr>
      <w:sz w:val="48"/>
      <w:szCs w:val="48"/>
    </w:rPr>
  </w:style>
  <w:style w:type="character" w:styleId="678" w:customStyle="1">
    <w:name w:val="Subtitle Char"/>
    <w:basedOn w:val="665"/>
    <w:uiPriority w:val="11"/>
    <w:rPr>
      <w:sz w:val="24"/>
      <w:szCs w:val="24"/>
    </w:rPr>
  </w:style>
  <w:style w:type="character" w:styleId="679" w:customStyle="1">
    <w:name w:val="Quote Char"/>
    <w:uiPriority w:val="29"/>
    <w:rPr>
      <w:i/>
    </w:rPr>
  </w:style>
  <w:style w:type="character" w:styleId="680" w:customStyle="1">
    <w:name w:val="Intense Quote Char"/>
    <w:uiPriority w:val="30"/>
    <w:rPr>
      <w:i/>
    </w:rPr>
  </w:style>
  <w:style w:type="character" w:styleId="681" w:customStyle="1">
    <w:name w:val="Header Char"/>
    <w:basedOn w:val="665"/>
    <w:uiPriority w:val="99"/>
  </w:style>
  <w:style w:type="character" w:styleId="682" w:customStyle="1">
    <w:name w:val="Название объекта Знак"/>
    <w:link w:val="708"/>
    <w:uiPriority w:val="99"/>
  </w:style>
  <w:style w:type="character" w:styleId="683" w:customStyle="1">
    <w:name w:val="Footnote Text Char"/>
    <w:uiPriority w:val="99"/>
    <w:rPr>
      <w:sz w:val="18"/>
    </w:rPr>
  </w:style>
  <w:style w:type="character" w:styleId="684" w:customStyle="1">
    <w:name w:val="Endnote Text Char"/>
    <w:uiPriority w:val="99"/>
    <w:rPr>
      <w:sz w:val="20"/>
    </w:rPr>
  </w:style>
  <w:style w:type="character" w:styleId="685" w:customStyle="1">
    <w:name w:val="Заголовок 1 Знак"/>
    <w:basedOn w:val="665"/>
    <w:link w:val="656"/>
    <w:uiPriority w:val="9"/>
    <w:rPr>
      <w:rFonts w:ascii="Arial" w:hAnsi="Arial" w:eastAsia="Arial" w:cs="Arial"/>
      <w:sz w:val="40"/>
      <w:szCs w:val="40"/>
    </w:rPr>
  </w:style>
  <w:style w:type="character" w:styleId="686" w:customStyle="1">
    <w:name w:val="Заголовок 2 Знак"/>
    <w:basedOn w:val="665"/>
    <w:link w:val="657"/>
    <w:uiPriority w:val="9"/>
    <w:rPr>
      <w:rFonts w:ascii="Arial" w:hAnsi="Arial" w:eastAsia="Arial" w:cs="Arial"/>
      <w:sz w:val="34"/>
    </w:rPr>
  </w:style>
  <w:style w:type="character" w:styleId="687" w:customStyle="1">
    <w:name w:val="Заголовок 3 Знак"/>
    <w:basedOn w:val="665"/>
    <w:link w:val="658"/>
    <w:uiPriority w:val="9"/>
    <w:rPr>
      <w:rFonts w:ascii="Arial" w:hAnsi="Arial" w:eastAsia="Arial" w:cs="Arial"/>
      <w:sz w:val="30"/>
      <w:szCs w:val="30"/>
    </w:rPr>
  </w:style>
  <w:style w:type="character" w:styleId="688" w:customStyle="1">
    <w:name w:val="Заголовок 4 Знак"/>
    <w:basedOn w:val="665"/>
    <w:link w:val="659"/>
    <w:uiPriority w:val="9"/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Заголовок 5 Знак"/>
    <w:basedOn w:val="665"/>
    <w:link w:val="660"/>
    <w:uiPriority w:val="9"/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Заголовок 6 Знак"/>
    <w:basedOn w:val="665"/>
    <w:link w:val="661"/>
    <w:uiPriority w:val="9"/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Заголовок 7 Знак"/>
    <w:basedOn w:val="665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Заголовок 8 Знак"/>
    <w:basedOn w:val="665"/>
    <w:link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Заголовок 9 Знак"/>
    <w:basedOn w:val="665"/>
    <w:link w:val="664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655"/>
    <w:uiPriority w:val="34"/>
    <w:qFormat/>
    <w:pPr>
      <w:contextualSpacing/>
      <w:ind w:left="720"/>
    </w:pPr>
  </w:style>
  <w:style w:type="paragraph" w:styleId="695">
    <w:name w:val="No Spacing"/>
    <w:uiPriority w:val="1"/>
    <w:qFormat/>
  </w:style>
  <w:style w:type="paragraph" w:styleId="696">
    <w:name w:val="Title"/>
    <w:basedOn w:val="655"/>
    <w:next w:val="655"/>
    <w:link w:val="697"/>
    <w:uiPriority w:val="10"/>
    <w:qFormat/>
    <w:pPr>
      <w:contextualSpacing/>
      <w:spacing w:before="300"/>
    </w:pPr>
    <w:rPr>
      <w:sz w:val="48"/>
      <w:szCs w:val="48"/>
    </w:rPr>
  </w:style>
  <w:style w:type="character" w:styleId="697" w:customStyle="1">
    <w:name w:val="Заголовок Знак"/>
    <w:basedOn w:val="665"/>
    <w:link w:val="696"/>
    <w:uiPriority w:val="10"/>
    <w:rPr>
      <w:sz w:val="48"/>
      <w:szCs w:val="48"/>
    </w:rPr>
  </w:style>
  <w:style w:type="paragraph" w:styleId="698">
    <w:name w:val="Subtitle"/>
    <w:basedOn w:val="655"/>
    <w:next w:val="655"/>
    <w:link w:val="699"/>
    <w:uiPriority w:val="11"/>
    <w:qFormat/>
    <w:pPr>
      <w:spacing w:before="200"/>
    </w:pPr>
    <w:rPr>
      <w:sz w:val="24"/>
      <w:szCs w:val="24"/>
    </w:rPr>
  </w:style>
  <w:style w:type="character" w:styleId="699" w:customStyle="1">
    <w:name w:val="Подзаголовок Знак"/>
    <w:basedOn w:val="665"/>
    <w:link w:val="698"/>
    <w:uiPriority w:val="11"/>
    <w:rPr>
      <w:sz w:val="24"/>
      <w:szCs w:val="24"/>
    </w:rPr>
  </w:style>
  <w:style w:type="paragraph" w:styleId="700">
    <w:name w:val="Quote"/>
    <w:basedOn w:val="655"/>
    <w:next w:val="655"/>
    <w:link w:val="701"/>
    <w:uiPriority w:val="29"/>
    <w:qFormat/>
    <w:pPr>
      <w:ind w:left="720" w:right="720"/>
    </w:pPr>
    <w:rPr>
      <w:i/>
    </w:rPr>
  </w:style>
  <w:style w:type="character" w:styleId="701" w:customStyle="1">
    <w:name w:val="Цитата 2 Знак"/>
    <w:link w:val="700"/>
    <w:uiPriority w:val="29"/>
    <w:rPr>
      <w:i/>
    </w:rPr>
  </w:style>
  <w:style w:type="paragraph" w:styleId="702">
    <w:name w:val="Intense Quote"/>
    <w:basedOn w:val="655"/>
    <w:next w:val="655"/>
    <w:link w:val="70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 w:customStyle="1">
    <w:name w:val="Выделенная цитата Знак"/>
    <w:link w:val="702"/>
    <w:uiPriority w:val="30"/>
    <w:rPr>
      <w:i/>
    </w:rPr>
  </w:style>
  <w:style w:type="paragraph" w:styleId="704">
    <w:name w:val="Header"/>
    <w:basedOn w:val="655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 w:customStyle="1">
    <w:name w:val="Верхний колонтитул Знак"/>
    <w:basedOn w:val="665"/>
    <w:link w:val="704"/>
    <w:uiPriority w:val="99"/>
  </w:style>
  <w:style w:type="paragraph" w:styleId="706">
    <w:name w:val="Footer"/>
    <w:basedOn w:val="655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 w:customStyle="1">
    <w:name w:val="Footer Char"/>
    <w:basedOn w:val="665"/>
    <w:uiPriority w:val="99"/>
  </w:style>
  <w:style w:type="paragraph" w:styleId="708">
    <w:name w:val="Caption"/>
    <w:basedOn w:val="655"/>
    <w:next w:val="655"/>
    <w:link w:val="682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styleId="709" w:customStyle="1">
    <w:name w:val="Нижний колонтитул Знак"/>
    <w:link w:val="706"/>
    <w:uiPriority w:val="99"/>
  </w:style>
  <w:style w:type="table" w:styleId="710" w:customStyle="1">
    <w:name w:val="Table Grid Light"/>
    <w:basedOn w:val="66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1">
    <w:name w:val="Plain Table 1"/>
    <w:basedOn w:val="66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66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66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66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66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66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66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6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6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6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66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6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66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66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6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6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6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66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6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66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66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6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6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6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66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6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66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66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39" w:customStyle="1">
    <w:name w:val="Grid Table 4 - Accent 2"/>
    <w:basedOn w:val="666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0" w:customStyle="1">
    <w:name w:val="Grid Table 4 - Accent 3"/>
    <w:basedOn w:val="666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1" w:customStyle="1">
    <w:name w:val="Grid Table 4 - Accent 4"/>
    <w:basedOn w:val="666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2" w:customStyle="1">
    <w:name w:val="Grid Table 4 - Accent 5"/>
    <w:basedOn w:val="666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43" w:customStyle="1">
    <w:name w:val="Grid Table 4 - Accent 6"/>
    <w:basedOn w:val="66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4">
    <w:name w:val="Grid Table 5 Dark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basedOn w:val="66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66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53" w:customStyle="1">
    <w:name w:val="Grid Table 6 Colorful - Accent 2"/>
    <w:basedOn w:val="66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4" w:customStyle="1">
    <w:name w:val="Grid Table 6 Colorful - Accent 3"/>
    <w:basedOn w:val="666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5" w:customStyle="1">
    <w:name w:val="Grid Table 6 Colorful - Accent 4"/>
    <w:basedOn w:val="66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6" w:customStyle="1">
    <w:name w:val="Grid Table 6 Colorful - Accent 5"/>
    <w:basedOn w:val="666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7" w:customStyle="1">
    <w:name w:val="Grid Table 6 Colorful - Accent 6"/>
    <w:basedOn w:val="66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8">
    <w:name w:val="Grid Table 7 Colorful"/>
    <w:basedOn w:val="66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1"/>
    <w:basedOn w:val="666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2"/>
    <w:basedOn w:val="666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3"/>
    <w:basedOn w:val="666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4"/>
    <w:basedOn w:val="666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5"/>
    <w:basedOn w:val="666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6"/>
    <w:basedOn w:val="66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>
    <w:name w:val="List Table 1 Light"/>
    <w:basedOn w:val="66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66"/>
    <w:uiPriority w:val="99"/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66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66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66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66"/>
    <w:uiPriority w:val="99"/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66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66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66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66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66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66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66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6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66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66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6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66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6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66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6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66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66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66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66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66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66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6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66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66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66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66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66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66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6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>
    <w:name w:val="List Table 6 Colorful"/>
    <w:basedOn w:val="66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66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02" w:customStyle="1">
    <w:name w:val="List Table 6 Colorful - Accent 2"/>
    <w:basedOn w:val="666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List Table 6 Colorful - Accent 3"/>
    <w:basedOn w:val="666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4" w:customStyle="1">
    <w:name w:val="List Table 6 Colorful - Accent 4"/>
    <w:basedOn w:val="666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List Table 6 Colorful - Accent 5"/>
    <w:basedOn w:val="666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06" w:customStyle="1">
    <w:name w:val="List Table 6 Colorful - Accent 6"/>
    <w:basedOn w:val="66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7">
    <w:name w:val="List Table 7 Colorful"/>
    <w:basedOn w:val="66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1"/>
    <w:basedOn w:val="666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2"/>
    <w:basedOn w:val="666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3"/>
    <w:basedOn w:val="666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4"/>
    <w:basedOn w:val="666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5"/>
    <w:basedOn w:val="666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6"/>
    <w:basedOn w:val="66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ned - Accent"/>
    <w:basedOn w:val="6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16" w:customStyle="1">
    <w:name w:val="Lined - Accent 2"/>
    <w:basedOn w:val="6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7" w:customStyle="1">
    <w:name w:val="Lined - Accent 3"/>
    <w:basedOn w:val="6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8" w:customStyle="1">
    <w:name w:val="Lined - Accent 4"/>
    <w:basedOn w:val="6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9" w:customStyle="1">
    <w:name w:val="Lined - Accent 5"/>
    <w:basedOn w:val="6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0" w:customStyle="1">
    <w:name w:val="Lined - Accent 6"/>
    <w:basedOn w:val="6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1" w:customStyle="1">
    <w:name w:val="Bordered &amp; Lined - Accent"/>
    <w:basedOn w:val="666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66"/>
    <w:uiPriority w:val="99"/>
    <w:rPr>
      <w:color w:val="40404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23" w:customStyle="1">
    <w:name w:val="Bordered &amp; Lined - Accent 2"/>
    <w:basedOn w:val="666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Bordered &amp; Lined - Accent 3"/>
    <w:basedOn w:val="666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Bordered &amp; Lined - Accent 4"/>
    <w:basedOn w:val="666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Bordered &amp; Lined - Accent 5"/>
    <w:basedOn w:val="666"/>
    <w:uiPriority w:val="99"/>
    <w:rPr>
      <w:color w:val="40404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7" w:customStyle="1">
    <w:name w:val="Bordered &amp; Lined - Accent 6"/>
    <w:basedOn w:val="666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"/>
    <w:basedOn w:val="66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66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30" w:customStyle="1">
    <w:name w:val="Bordered - Accent 2"/>
    <w:basedOn w:val="66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1" w:customStyle="1">
    <w:name w:val="Bordered - Accent 3"/>
    <w:basedOn w:val="66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2" w:customStyle="1">
    <w:name w:val="Bordered - Accent 4"/>
    <w:basedOn w:val="66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3" w:customStyle="1">
    <w:name w:val="Bordered - Accent 5"/>
    <w:basedOn w:val="666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34" w:customStyle="1">
    <w:name w:val="Bordered - Accent 6"/>
    <w:basedOn w:val="66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35">
    <w:name w:val="footnote text"/>
    <w:basedOn w:val="655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basedOn w:val="665"/>
    <w:uiPriority w:val="99"/>
    <w:unhideWhenUsed/>
    <w:rPr>
      <w:vertAlign w:val="superscript"/>
    </w:rPr>
  </w:style>
  <w:style w:type="paragraph" w:styleId="838">
    <w:name w:val="endnote text"/>
    <w:basedOn w:val="655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basedOn w:val="665"/>
    <w:uiPriority w:val="99"/>
    <w:semiHidden/>
    <w:unhideWhenUsed/>
    <w:rPr>
      <w:vertAlign w:val="superscript"/>
    </w:rPr>
  </w:style>
  <w:style w:type="paragraph" w:styleId="841">
    <w:name w:val="toc 1"/>
    <w:basedOn w:val="655"/>
    <w:next w:val="655"/>
    <w:uiPriority w:val="39"/>
    <w:unhideWhenUsed/>
    <w:pPr>
      <w:spacing w:after="57"/>
    </w:pPr>
  </w:style>
  <w:style w:type="paragraph" w:styleId="842">
    <w:name w:val="toc 2"/>
    <w:basedOn w:val="655"/>
    <w:next w:val="655"/>
    <w:uiPriority w:val="39"/>
    <w:unhideWhenUsed/>
    <w:pPr>
      <w:ind w:left="283"/>
      <w:spacing w:after="57"/>
    </w:pPr>
  </w:style>
  <w:style w:type="paragraph" w:styleId="843">
    <w:name w:val="toc 3"/>
    <w:basedOn w:val="655"/>
    <w:next w:val="655"/>
    <w:uiPriority w:val="39"/>
    <w:unhideWhenUsed/>
    <w:pPr>
      <w:ind w:left="567"/>
      <w:spacing w:after="57"/>
    </w:pPr>
  </w:style>
  <w:style w:type="paragraph" w:styleId="844">
    <w:name w:val="toc 4"/>
    <w:basedOn w:val="655"/>
    <w:next w:val="655"/>
    <w:uiPriority w:val="39"/>
    <w:unhideWhenUsed/>
    <w:pPr>
      <w:ind w:left="850"/>
      <w:spacing w:after="57"/>
    </w:pPr>
  </w:style>
  <w:style w:type="paragraph" w:styleId="845">
    <w:name w:val="toc 5"/>
    <w:basedOn w:val="655"/>
    <w:next w:val="655"/>
    <w:uiPriority w:val="39"/>
    <w:unhideWhenUsed/>
    <w:pPr>
      <w:ind w:left="1134"/>
      <w:spacing w:after="57"/>
    </w:pPr>
  </w:style>
  <w:style w:type="paragraph" w:styleId="846">
    <w:name w:val="toc 6"/>
    <w:basedOn w:val="655"/>
    <w:next w:val="655"/>
    <w:uiPriority w:val="39"/>
    <w:unhideWhenUsed/>
    <w:pPr>
      <w:ind w:left="1417"/>
      <w:spacing w:after="57"/>
    </w:pPr>
  </w:style>
  <w:style w:type="paragraph" w:styleId="847">
    <w:name w:val="toc 7"/>
    <w:basedOn w:val="655"/>
    <w:next w:val="655"/>
    <w:uiPriority w:val="39"/>
    <w:unhideWhenUsed/>
    <w:pPr>
      <w:ind w:left="1701"/>
      <w:spacing w:after="57"/>
    </w:pPr>
  </w:style>
  <w:style w:type="paragraph" w:styleId="848">
    <w:name w:val="toc 8"/>
    <w:basedOn w:val="655"/>
    <w:next w:val="655"/>
    <w:uiPriority w:val="39"/>
    <w:unhideWhenUsed/>
    <w:pPr>
      <w:ind w:left="1984"/>
      <w:spacing w:after="57"/>
    </w:pPr>
  </w:style>
  <w:style w:type="paragraph" w:styleId="849">
    <w:name w:val="toc 9"/>
    <w:basedOn w:val="655"/>
    <w:next w:val="655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55"/>
    <w:next w:val="655"/>
    <w:uiPriority w:val="99"/>
    <w:unhideWhenUsed/>
    <w:pPr>
      <w:spacing w:after="0"/>
    </w:pPr>
  </w:style>
  <w:style w:type="paragraph" w:styleId="852">
    <w:name w:val="Balloon Text"/>
    <w:basedOn w:val="655"/>
    <w:link w:val="85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3" w:customStyle="1">
    <w:name w:val="Текст выноски Знак"/>
    <w:link w:val="852"/>
    <w:uiPriority w:val="99"/>
    <w:semiHidden/>
    <w:rPr>
      <w:rFonts w:ascii="Tahoma" w:hAnsi="Tahoma" w:cs="Tahoma"/>
      <w:sz w:val="16"/>
      <w:szCs w:val="16"/>
    </w:rPr>
  </w:style>
  <w:style w:type="table" w:styleId="854">
    <w:name w:val="Table Grid"/>
    <w:basedOn w:val="66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5">
    <w:name w:val="Hyperlink"/>
    <w:uiPriority w:val="99"/>
    <w:unhideWhenUsed/>
    <w:rPr>
      <w:color w:val="0000ff"/>
      <w:u w:val="single"/>
    </w:rPr>
  </w:style>
  <w:style w:type="character" w:styleId="856">
    <w:name w:val="annotation reference"/>
    <w:basedOn w:val="665"/>
    <w:uiPriority w:val="99"/>
    <w:semiHidden/>
    <w:unhideWhenUsed/>
    <w:rPr>
      <w:sz w:val="16"/>
      <w:szCs w:val="16"/>
    </w:rPr>
  </w:style>
  <w:style w:type="paragraph" w:styleId="857">
    <w:name w:val="annotation text"/>
    <w:basedOn w:val="655"/>
    <w:link w:val="85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58" w:customStyle="1">
    <w:name w:val="Текст примечания Знак"/>
    <w:basedOn w:val="665"/>
    <w:link w:val="857"/>
    <w:uiPriority w:val="99"/>
    <w:semiHidden/>
    <w:rPr>
      <w:lang w:eastAsia="en-US"/>
    </w:rPr>
  </w:style>
  <w:style w:type="paragraph" w:styleId="859">
    <w:name w:val="annotation subject"/>
    <w:basedOn w:val="857"/>
    <w:next w:val="857"/>
    <w:link w:val="860"/>
    <w:uiPriority w:val="99"/>
    <w:semiHidden/>
    <w:unhideWhenUsed/>
    <w:rPr>
      <w:b/>
      <w:bCs/>
    </w:rPr>
  </w:style>
  <w:style w:type="character" w:styleId="860" w:customStyle="1">
    <w:name w:val="Тема примечания Знак"/>
    <w:basedOn w:val="858"/>
    <w:link w:val="859"/>
    <w:uiPriority w:val="99"/>
    <w:semiHidden/>
    <w:rPr>
      <w:b/>
      <w:bCs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Геннадьевна Борисова</dc:creator>
  <cp:keywords/>
  <cp:lastModifiedBy>bratkova-aa</cp:lastModifiedBy>
  <cp:revision>28</cp:revision>
  <dcterms:created xsi:type="dcterms:W3CDTF">2025-06-30T02:16:00Z</dcterms:created>
  <dcterms:modified xsi:type="dcterms:W3CDTF">2026-03-15T23:47:42Z</dcterms:modified>
</cp:coreProperties>
</file>