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8EFC" w14:textId="77777777" w:rsidR="000421D7" w:rsidRPr="000421D7" w:rsidRDefault="000421D7" w:rsidP="000421D7">
      <w:pPr>
        <w:jc w:val="center"/>
        <w:rPr>
          <w:rFonts w:eastAsiaTheme="minorEastAsia"/>
          <w:b/>
          <w:bCs/>
          <w:szCs w:val="28"/>
          <w:lang w:eastAsia="ru-RU"/>
        </w:rPr>
      </w:pPr>
      <w:r w:rsidRPr="000421D7">
        <w:rPr>
          <w:rFonts w:eastAsiaTheme="minorEastAsia"/>
          <w:b/>
          <w:bCs/>
          <w:szCs w:val="28"/>
          <w:lang w:eastAsia="ru-RU"/>
        </w:rPr>
        <w:t>Более 100 преподавателей и сотрудников Алтайского ГАУ стали слушателями лекции общероссийского общества «Знание»</w:t>
      </w:r>
    </w:p>
    <w:p w14:paraId="6CC94537" w14:textId="77777777" w:rsidR="000421D7" w:rsidRPr="000421D7" w:rsidRDefault="000421D7" w:rsidP="000421D7">
      <w:pPr>
        <w:jc w:val="center"/>
        <w:rPr>
          <w:rFonts w:eastAsiaTheme="minorEastAsia"/>
          <w:szCs w:val="28"/>
          <w:lang w:eastAsia="ru-RU"/>
        </w:rPr>
      </w:pPr>
    </w:p>
    <w:p w14:paraId="00714FDD" w14:textId="77777777" w:rsidR="000421D7" w:rsidRPr="000421D7" w:rsidRDefault="000421D7" w:rsidP="000421D7">
      <w:pPr>
        <w:rPr>
          <w:rFonts w:eastAsiaTheme="minorEastAsia"/>
          <w:i/>
          <w:iCs/>
          <w:szCs w:val="28"/>
          <w:lang w:eastAsia="ru-RU"/>
        </w:rPr>
      </w:pPr>
      <w:r w:rsidRPr="000421D7">
        <w:rPr>
          <w:rFonts w:eastAsiaTheme="minorEastAsia"/>
          <w:i/>
          <w:iCs/>
          <w:szCs w:val="28"/>
          <w:lang w:eastAsia="ru-RU"/>
        </w:rPr>
        <w:t>Сегодня в Алтайском государственном аграрном университете состоялась лекция Российского общества «Знание», посвященная роли граждан России в развитии страны.</w:t>
      </w:r>
    </w:p>
    <w:p w14:paraId="16116E96" w14:textId="77777777" w:rsidR="000421D7" w:rsidRPr="000421D7" w:rsidRDefault="000421D7" w:rsidP="000421D7">
      <w:pPr>
        <w:contextualSpacing/>
        <w:jc w:val="center"/>
        <w:rPr>
          <w:rFonts w:eastAsiaTheme="minorEastAsia"/>
          <w:szCs w:val="28"/>
          <w:lang w:eastAsia="ru-RU"/>
        </w:rPr>
      </w:pPr>
    </w:p>
    <w:p w14:paraId="35CC24CB" w14:textId="77777777" w:rsidR="000421D7" w:rsidRPr="000421D7" w:rsidRDefault="000421D7" w:rsidP="000421D7">
      <w:pPr>
        <w:contextualSpacing/>
        <w:rPr>
          <w:rFonts w:eastAsiaTheme="minorEastAsia"/>
          <w:szCs w:val="28"/>
          <w:lang w:eastAsia="ru-RU"/>
        </w:rPr>
      </w:pPr>
      <w:r w:rsidRPr="000421D7">
        <w:rPr>
          <w:rFonts w:eastAsiaTheme="minorEastAsia"/>
          <w:szCs w:val="28"/>
          <w:lang w:eastAsia="ru-RU"/>
        </w:rPr>
        <w:t xml:space="preserve">С лекцией на тему «Личностные траектории российского гражданина в перспективах развития страны» выступила кандидат психологических наук, лектор Российского общества «Знание» </w:t>
      </w:r>
      <w:r w:rsidRPr="000421D7">
        <w:rPr>
          <w:rFonts w:eastAsiaTheme="minorEastAsia"/>
          <w:b/>
          <w:bCs/>
          <w:szCs w:val="28"/>
          <w:lang w:eastAsia="ru-RU"/>
        </w:rPr>
        <w:t>Юлия Мельникова</w:t>
      </w:r>
      <w:r w:rsidRPr="000421D7">
        <w:rPr>
          <w:rFonts w:eastAsiaTheme="minorEastAsia"/>
          <w:szCs w:val="28"/>
          <w:lang w:eastAsia="ru-RU"/>
        </w:rPr>
        <w:t xml:space="preserve">. Слушателями стали </w:t>
      </w:r>
      <w:r w:rsidRPr="000421D7">
        <w:rPr>
          <w:rFonts w:eastAsiaTheme="minorEastAsia"/>
          <w:b/>
          <w:bCs/>
          <w:szCs w:val="28"/>
          <w:lang w:eastAsia="ru-RU"/>
        </w:rPr>
        <w:t>более 100</w:t>
      </w:r>
      <w:r w:rsidRPr="000421D7">
        <w:rPr>
          <w:rFonts w:eastAsiaTheme="minorEastAsia"/>
          <w:szCs w:val="28"/>
          <w:lang w:eastAsia="ru-RU"/>
        </w:rPr>
        <w:t xml:space="preserve"> преподавателей и сотрудников администрации АГАУ.</w:t>
      </w:r>
    </w:p>
    <w:p w14:paraId="73AC5CD7" w14:textId="77777777" w:rsidR="000421D7" w:rsidRPr="000421D7" w:rsidRDefault="000421D7" w:rsidP="000421D7">
      <w:pPr>
        <w:contextualSpacing/>
        <w:rPr>
          <w:rFonts w:eastAsiaTheme="minorEastAsia"/>
          <w:szCs w:val="28"/>
          <w:lang w:eastAsia="ru-RU"/>
        </w:rPr>
      </w:pPr>
      <w:r w:rsidRPr="000421D7">
        <w:rPr>
          <w:rFonts w:eastAsiaTheme="minorEastAsia"/>
          <w:szCs w:val="28"/>
          <w:lang w:eastAsia="ru-RU"/>
        </w:rPr>
        <w:t xml:space="preserve">На лекции также присутствовала директор филиала Российского общества «Знание» в Алтайском крае </w:t>
      </w:r>
      <w:r w:rsidRPr="000421D7">
        <w:rPr>
          <w:rFonts w:eastAsiaTheme="minorEastAsia"/>
          <w:b/>
          <w:bCs/>
          <w:szCs w:val="28"/>
          <w:lang w:eastAsia="ru-RU"/>
        </w:rPr>
        <w:t>Ольга Бокова</w:t>
      </w:r>
      <w:r w:rsidRPr="000421D7">
        <w:rPr>
          <w:rFonts w:eastAsiaTheme="minorEastAsia"/>
          <w:szCs w:val="28"/>
          <w:lang w:eastAsia="ru-RU"/>
        </w:rPr>
        <w:t xml:space="preserve">. </w:t>
      </w:r>
    </w:p>
    <w:p w14:paraId="3672AB94" w14:textId="77777777" w:rsidR="000421D7" w:rsidRPr="000421D7" w:rsidRDefault="000421D7" w:rsidP="000421D7">
      <w:pPr>
        <w:contextualSpacing/>
        <w:rPr>
          <w:rFonts w:eastAsiaTheme="minorEastAsia"/>
          <w:szCs w:val="28"/>
          <w:lang w:eastAsia="ru-RU"/>
        </w:rPr>
      </w:pPr>
      <w:r w:rsidRPr="000421D7">
        <w:rPr>
          <w:rFonts w:eastAsiaTheme="minorEastAsia"/>
          <w:szCs w:val="28"/>
          <w:lang w:eastAsia="ru-RU"/>
        </w:rPr>
        <w:t>В лекции освещена роль человека как гражданина, как субъекта социально-политических отношений, в котором сопрягаются индивидуальное развитие, карьерные цели и гражданские обязанности с будущим России.</w:t>
      </w:r>
    </w:p>
    <w:p w14:paraId="682D0FD3" w14:textId="77777777" w:rsidR="000421D7" w:rsidRPr="000421D7" w:rsidRDefault="000421D7" w:rsidP="000421D7">
      <w:pPr>
        <w:contextualSpacing/>
        <w:rPr>
          <w:rFonts w:eastAsiaTheme="minorEastAsia"/>
          <w:szCs w:val="28"/>
          <w:lang w:eastAsia="ru-RU"/>
        </w:rPr>
      </w:pPr>
      <w:r w:rsidRPr="000421D7">
        <w:rPr>
          <w:rFonts w:eastAsiaTheme="minorEastAsia"/>
          <w:szCs w:val="28"/>
          <w:lang w:eastAsia="ru-RU"/>
        </w:rPr>
        <w:t xml:space="preserve">Лектор подробно остановилась на понимании роли гражданина в исторической ретроспективе и его участие в развитии страны. </w:t>
      </w:r>
    </w:p>
    <w:p w14:paraId="23C5014C" w14:textId="77777777" w:rsidR="000421D7" w:rsidRPr="000421D7" w:rsidRDefault="000421D7" w:rsidP="000421D7">
      <w:pPr>
        <w:contextualSpacing/>
        <w:rPr>
          <w:rFonts w:eastAsiaTheme="minorEastAsia"/>
          <w:szCs w:val="28"/>
          <w:lang w:eastAsia="ru-RU"/>
        </w:rPr>
      </w:pPr>
      <w:r w:rsidRPr="000421D7">
        <w:rPr>
          <w:rFonts w:eastAsiaTheme="minorEastAsia"/>
          <w:szCs w:val="28"/>
          <w:lang w:eastAsia="ru-RU"/>
        </w:rPr>
        <w:t>Совмещение личных жизненных и профессиональных траекторий с перспективными направлениями развития России возможно через деятельность некоммерческих и общественных организаций, таких, как президентская платформа «Россия – страна возможностей» и т.п.</w:t>
      </w:r>
    </w:p>
    <w:p w14:paraId="57CF8CCF" w14:textId="77777777" w:rsidR="000421D7" w:rsidRPr="000421D7" w:rsidRDefault="000421D7" w:rsidP="000421D7">
      <w:pPr>
        <w:contextualSpacing/>
        <w:rPr>
          <w:rFonts w:eastAsiaTheme="minorEastAsia"/>
          <w:szCs w:val="28"/>
          <w:lang w:eastAsia="ru-RU"/>
        </w:rPr>
      </w:pPr>
      <w:r w:rsidRPr="000421D7">
        <w:rPr>
          <w:rFonts w:eastAsiaTheme="minorEastAsia"/>
          <w:szCs w:val="28"/>
          <w:lang w:eastAsia="ru-RU"/>
        </w:rPr>
        <w:lastRenderedPageBreak/>
        <w:t>Отдельно в лекции был сделан акцент на необходимости осознания личностью прав и обязанностей, на формировании гражданской позиции в контексте современных социокультурных вызовов.</w:t>
      </w:r>
    </w:p>
    <w:p w14:paraId="5059D6FC" w14:textId="77777777" w:rsidR="000421D7" w:rsidRPr="000421D7" w:rsidRDefault="000421D7" w:rsidP="000421D7">
      <w:pPr>
        <w:contextualSpacing/>
        <w:rPr>
          <w:rFonts w:eastAsiaTheme="minorEastAsia"/>
          <w:szCs w:val="28"/>
          <w:lang w:eastAsia="ru-RU"/>
        </w:rPr>
      </w:pPr>
      <w:r w:rsidRPr="000421D7">
        <w:rPr>
          <w:rFonts w:eastAsiaTheme="minorEastAsia"/>
          <w:i/>
          <w:iCs/>
          <w:szCs w:val="28"/>
          <w:lang w:eastAsia="ru-RU"/>
        </w:rPr>
        <w:t xml:space="preserve">«Сильное государство – это единство норм и смыслов, где каждый человек осознает высокую миссию служения обществу. Гражданские ценности определяют стратегический курс государства, формируя его смысловое поле. В эпоху перемен именно гражданские ценности обеспечивают историческую преемственность и национальную идентичность», - </w:t>
      </w:r>
      <w:r w:rsidRPr="000421D7">
        <w:rPr>
          <w:rFonts w:eastAsiaTheme="minorEastAsia"/>
          <w:szCs w:val="28"/>
          <w:lang w:eastAsia="ru-RU"/>
        </w:rPr>
        <w:t xml:space="preserve">отметила </w:t>
      </w:r>
      <w:r w:rsidRPr="000421D7">
        <w:rPr>
          <w:rFonts w:eastAsiaTheme="minorEastAsia"/>
          <w:b/>
          <w:bCs/>
          <w:szCs w:val="28"/>
          <w:lang w:eastAsia="ru-RU"/>
        </w:rPr>
        <w:t>Юлия Мельникова</w:t>
      </w:r>
      <w:r w:rsidRPr="000421D7">
        <w:rPr>
          <w:rFonts w:eastAsiaTheme="minorEastAsia"/>
          <w:szCs w:val="28"/>
          <w:lang w:eastAsia="ru-RU"/>
        </w:rPr>
        <w:t>.</w:t>
      </w:r>
    </w:p>
    <w:p w14:paraId="21997011" w14:textId="77777777" w:rsidR="000421D7" w:rsidRPr="000421D7" w:rsidRDefault="000421D7" w:rsidP="000421D7">
      <w:pPr>
        <w:contextualSpacing/>
        <w:rPr>
          <w:rFonts w:eastAsiaTheme="minorEastAsia"/>
          <w:szCs w:val="28"/>
          <w:lang w:eastAsia="ru-RU"/>
        </w:rPr>
      </w:pPr>
      <w:r w:rsidRPr="000421D7">
        <w:rPr>
          <w:rFonts w:eastAsiaTheme="minorEastAsia"/>
          <w:szCs w:val="28"/>
          <w:lang w:eastAsia="ru-RU"/>
        </w:rPr>
        <w:t xml:space="preserve">После окончания лекции слушатели смогли задать </w:t>
      </w:r>
      <w:r w:rsidRPr="000421D7">
        <w:rPr>
          <w:rFonts w:eastAsiaTheme="minorEastAsia"/>
          <w:b/>
          <w:bCs/>
          <w:szCs w:val="28"/>
          <w:lang w:eastAsia="ru-RU"/>
        </w:rPr>
        <w:t>Юлии Мельниковой</w:t>
      </w:r>
      <w:r w:rsidRPr="000421D7">
        <w:rPr>
          <w:rFonts w:eastAsiaTheme="minorEastAsia"/>
          <w:szCs w:val="28"/>
          <w:lang w:eastAsia="ru-RU"/>
        </w:rPr>
        <w:t xml:space="preserve"> свои вопросы.</w:t>
      </w:r>
    </w:p>
    <w:p w14:paraId="166D12F2" w14:textId="77777777" w:rsidR="000421D7" w:rsidRPr="000421D7" w:rsidRDefault="000421D7" w:rsidP="000421D7">
      <w:pPr>
        <w:contextualSpacing/>
        <w:rPr>
          <w:rFonts w:eastAsiaTheme="minorEastAsia"/>
          <w:szCs w:val="28"/>
          <w:lang w:eastAsia="ru-RU"/>
        </w:rPr>
      </w:pPr>
    </w:p>
    <w:p w14:paraId="717C8E6D" w14:textId="77777777" w:rsidR="000421D7" w:rsidRPr="000421D7" w:rsidRDefault="000421D7" w:rsidP="000421D7">
      <w:pPr>
        <w:contextualSpacing/>
        <w:rPr>
          <w:rFonts w:eastAsiaTheme="minorEastAsia"/>
          <w:szCs w:val="28"/>
          <w:lang w:eastAsia="ru-RU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D368" w14:textId="77777777" w:rsidR="00B61CE8" w:rsidRDefault="00B61CE8" w:rsidP="00637ACE">
      <w:pPr>
        <w:spacing w:line="240" w:lineRule="auto"/>
      </w:pPr>
      <w:r>
        <w:separator/>
      </w:r>
    </w:p>
  </w:endnote>
  <w:endnote w:type="continuationSeparator" w:id="0">
    <w:p w14:paraId="5997D315" w14:textId="77777777" w:rsidR="00B61CE8" w:rsidRDefault="00B61CE8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15CC" w14:textId="77777777" w:rsidR="00B61CE8" w:rsidRDefault="00B61CE8" w:rsidP="00637ACE">
      <w:pPr>
        <w:spacing w:line="240" w:lineRule="auto"/>
      </w:pPr>
      <w:r>
        <w:separator/>
      </w:r>
    </w:p>
  </w:footnote>
  <w:footnote w:type="continuationSeparator" w:id="0">
    <w:p w14:paraId="334F7FFC" w14:textId="77777777" w:rsidR="00B61CE8" w:rsidRDefault="00B61CE8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0421D7">
      <w:rPr>
        <w:sz w:val="20"/>
        <w:szCs w:val="20"/>
      </w:rPr>
      <w:t xml:space="preserve">                                     </w:t>
    </w:r>
    <w:r w:rsidR="006774B9" w:rsidRPr="000421D7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421D7"/>
    <w:rsid w:val="000B4B4A"/>
    <w:rsid w:val="000B4BF0"/>
    <w:rsid w:val="00191C4C"/>
    <w:rsid w:val="001B3D3C"/>
    <w:rsid w:val="001C4EF2"/>
    <w:rsid w:val="001C6F7C"/>
    <w:rsid w:val="002207CA"/>
    <w:rsid w:val="0022497F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61CE8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2026-03-24T06:07:00Z</dcterms:modified>
</cp:coreProperties>
</file>