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A5A0" w14:textId="77777777" w:rsidR="00B348B7" w:rsidRPr="006E050A" w:rsidRDefault="00B348B7" w:rsidP="00B348B7">
      <w:pPr>
        <w:jc w:val="center"/>
        <w:rPr>
          <w:b/>
          <w:bCs/>
        </w:rPr>
      </w:pPr>
      <w:r w:rsidRPr="006E050A">
        <w:rPr>
          <w:b/>
          <w:bCs/>
        </w:rPr>
        <w:t>Преподавателям и студентам Алтайского ГАУ рассказал</w:t>
      </w:r>
      <w:r>
        <w:rPr>
          <w:b/>
          <w:bCs/>
        </w:rPr>
        <w:t>и</w:t>
      </w:r>
      <w:r w:rsidRPr="006E050A">
        <w:rPr>
          <w:b/>
          <w:bCs/>
        </w:rPr>
        <w:t xml:space="preserve"> о пользе цифрового рубля</w:t>
      </w:r>
    </w:p>
    <w:p w14:paraId="71D1B228" w14:textId="77777777" w:rsidR="00B348B7" w:rsidRDefault="00B348B7" w:rsidP="00B348B7"/>
    <w:p w14:paraId="14AC89DE" w14:textId="77777777" w:rsidR="00B348B7" w:rsidRPr="00522373" w:rsidRDefault="00B348B7" w:rsidP="00B348B7">
      <w:pPr>
        <w:rPr>
          <w:i/>
          <w:iCs/>
        </w:rPr>
      </w:pPr>
      <w:r w:rsidRPr="00522373">
        <w:rPr>
          <w:i/>
          <w:iCs/>
        </w:rPr>
        <w:t>Сегодня, 6 апреля, в Алтайском государственном аграрном университете состоялась лекция, посвященная специфике инновационной формы национальной валюты России – цифрового рубля.</w:t>
      </w:r>
    </w:p>
    <w:p w14:paraId="3A31BB54" w14:textId="77777777" w:rsidR="00B348B7" w:rsidRDefault="00B348B7" w:rsidP="00B348B7"/>
    <w:p w14:paraId="20EC4967" w14:textId="77777777" w:rsidR="00B348B7" w:rsidRDefault="00B348B7" w:rsidP="00B348B7">
      <w:r>
        <w:t xml:space="preserve">С лекцией перед более чем </w:t>
      </w:r>
      <w:r w:rsidRPr="00522373">
        <w:rPr>
          <w:b/>
          <w:bCs/>
        </w:rPr>
        <w:t xml:space="preserve">100 </w:t>
      </w:r>
      <w:r>
        <w:t xml:space="preserve">преподавателями и студентами Экономического факультета Алтайского ГАУ выступил заведующий сектором платежных систем и расчетов </w:t>
      </w:r>
      <w:r w:rsidRPr="00522373">
        <w:t>Отделени</w:t>
      </w:r>
      <w:r>
        <w:t>я</w:t>
      </w:r>
      <w:r w:rsidRPr="00522373">
        <w:t xml:space="preserve"> по Алтайскому краю Сибирского ГУ Центрального банка Российской Федерации </w:t>
      </w:r>
      <w:r>
        <w:t>Олег Алехин.</w:t>
      </w:r>
    </w:p>
    <w:p w14:paraId="23C8BDA0" w14:textId="77777777" w:rsidR="00B348B7" w:rsidRDefault="00B348B7" w:rsidP="00B348B7">
      <w:r>
        <w:t xml:space="preserve">Цифровой рубль </w:t>
      </w:r>
      <w:proofErr w:type="gramStart"/>
      <w:r>
        <w:t>- это</w:t>
      </w:r>
      <w:proofErr w:type="gramEnd"/>
      <w:r>
        <w:t xml:space="preserve"> инновационная форма национальной валюты России, эмитируемая Банком России наряду с наличными и безналичными средствами. Его внедрение открывает новые возможности для граждан, бизнеса и всей финансовой системы страны.</w:t>
      </w:r>
    </w:p>
    <w:p w14:paraId="671F685B" w14:textId="77777777" w:rsidR="00B348B7" w:rsidRDefault="00B348B7" w:rsidP="00B348B7">
      <w:r>
        <w:t xml:space="preserve">Главное преимущество цифрового рубля - повышенная безопасность и прозрачность операций. Все транзакции фиксируются на платформе Банка России, что минимизирует риски мошенничества и кибератак. </w:t>
      </w:r>
    </w:p>
    <w:p w14:paraId="3AF364F8" w14:textId="77777777" w:rsidR="00B348B7" w:rsidRDefault="00B348B7" w:rsidP="00B348B7">
      <w:r>
        <w:t>Платежи осуществляются мгновенно и доступны 24/7, в том числе в офлайн-режиме, что особенно актуально для регионов с нестабильным интернетом.</w:t>
      </w:r>
    </w:p>
    <w:p w14:paraId="267545E0" w14:textId="77777777" w:rsidR="00B348B7" w:rsidRDefault="00B348B7" w:rsidP="00B348B7">
      <w:r w:rsidRPr="00522373">
        <w:rPr>
          <w:i/>
          <w:iCs/>
        </w:rPr>
        <w:t xml:space="preserve">«Для граждан цифровой рубль — это удобный и бесплатный инструмент для повседневных расчетов, переводов и оплаты услуг. Для бизнеса - способ снизить издержки на эквайринг и ускорить расчёты с </w:t>
      </w:r>
      <w:r w:rsidRPr="00522373">
        <w:rPr>
          <w:i/>
          <w:iCs/>
        </w:rPr>
        <w:lastRenderedPageBreak/>
        <w:t>поставщиками. Кроме того, цифровой рубль способствует развитию конкуренции среди финансовых организаций и стимулирует внедрение новых цифровых сервисов»,</w:t>
      </w:r>
      <w:r>
        <w:t xml:space="preserve"> - подчеркнул </w:t>
      </w:r>
      <w:r w:rsidRPr="00522373">
        <w:rPr>
          <w:b/>
          <w:bCs/>
        </w:rPr>
        <w:t>Олег Алехин</w:t>
      </w:r>
      <w:r>
        <w:t>.</w:t>
      </w:r>
    </w:p>
    <w:p w14:paraId="7C067CA9" w14:textId="77777777" w:rsidR="00B348B7" w:rsidRDefault="00B348B7" w:rsidP="00B348B7">
      <w:r>
        <w:t>Лектор выразил уверенность, что внедрение цифрового рубля укрепит финансовый суверенитет России, повышает доверие к национальной валюте и создаёт прочную основу для развития цифровой экономики будущего.</w:t>
      </w:r>
    </w:p>
    <w:p w14:paraId="1FE95AE1" w14:textId="77777777" w:rsidR="00B348B7" w:rsidRDefault="00B348B7" w:rsidP="00B348B7">
      <w:r>
        <w:t xml:space="preserve">В заключение лекции слушатели смогли задать специалисту Банка России интересующие их вопросы. Например, студент 2 курса Экономического факультета </w:t>
      </w:r>
      <w:proofErr w:type="spellStart"/>
      <w:r w:rsidRPr="00617226">
        <w:rPr>
          <w:b/>
          <w:bCs/>
        </w:rPr>
        <w:t>Эхсон</w:t>
      </w:r>
      <w:proofErr w:type="spellEnd"/>
      <w:r w:rsidRPr="00617226">
        <w:rPr>
          <w:b/>
          <w:bCs/>
        </w:rPr>
        <w:t xml:space="preserve"> Шарипов</w:t>
      </w:r>
      <w:r>
        <w:t xml:space="preserve"> спросил, способно ли введение цифрового рубля помешать практике «серых зарплат» на некоторых предприятиях.</w:t>
      </w:r>
    </w:p>
    <w:p w14:paraId="56502A66" w14:textId="77777777" w:rsidR="00B348B7" w:rsidRDefault="00B348B7" w:rsidP="00B348B7">
      <w:r w:rsidRPr="00617226">
        <w:rPr>
          <w:b/>
          <w:bCs/>
        </w:rPr>
        <w:t>Олег Алехин</w:t>
      </w:r>
      <w:r>
        <w:t xml:space="preserve"> подтвердил, что уже существующие меры органов финансового контроля позволяют выявлять такие «серые схемы», а использование цифрового рубля существенно осложнит подобные операции.</w:t>
      </w:r>
    </w:p>
    <w:p w14:paraId="5C7781E4" w14:textId="77777777" w:rsidR="00B348B7" w:rsidRDefault="00B348B7" w:rsidP="00B348B7">
      <w:r>
        <w:t>Преподаватели студенты АГАУ отметили актуальность информации, представленной в лекции.</w:t>
      </w:r>
    </w:p>
    <w:p w14:paraId="6FBEE4D0" w14:textId="77777777" w:rsidR="00B348B7" w:rsidRDefault="00B348B7" w:rsidP="00B348B7"/>
    <w:p w14:paraId="095CE95D" w14:textId="77777777" w:rsidR="00B348B7" w:rsidRDefault="00B348B7" w:rsidP="00B348B7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2BED" w14:textId="77777777" w:rsidR="00FF4BAA" w:rsidRDefault="00FF4BAA" w:rsidP="00637ACE">
      <w:pPr>
        <w:spacing w:line="240" w:lineRule="auto"/>
      </w:pPr>
      <w:r>
        <w:separator/>
      </w:r>
    </w:p>
  </w:endnote>
  <w:endnote w:type="continuationSeparator" w:id="0">
    <w:p w14:paraId="0356B057" w14:textId="77777777" w:rsidR="00FF4BAA" w:rsidRDefault="00FF4BA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64B4" w14:textId="77777777" w:rsidR="00FF4BAA" w:rsidRDefault="00FF4BAA" w:rsidP="00637ACE">
      <w:pPr>
        <w:spacing w:line="240" w:lineRule="auto"/>
      </w:pPr>
      <w:r>
        <w:separator/>
      </w:r>
    </w:p>
  </w:footnote>
  <w:footnote w:type="continuationSeparator" w:id="0">
    <w:p w14:paraId="4D143BFB" w14:textId="77777777" w:rsidR="00FF4BAA" w:rsidRDefault="00FF4BA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348B7">
      <w:rPr>
        <w:sz w:val="20"/>
        <w:szCs w:val="20"/>
      </w:rPr>
      <w:t xml:space="preserve">                                     </w:t>
    </w:r>
    <w:r w:rsidR="006774B9" w:rsidRPr="00B348B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7463D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348B7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2026-04-06T10:11:00Z</dcterms:modified>
</cp:coreProperties>
</file>