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B54" w14:textId="030C0C88" w:rsidR="009804F1" w:rsidRPr="009804F1" w:rsidRDefault="009804F1" w:rsidP="009804F1">
      <w:pPr>
        <w:spacing w:after="0"/>
        <w:ind w:firstLine="709"/>
        <w:jc w:val="center"/>
        <w:rPr>
          <w:b/>
          <w:bCs/>
        </w:rPr>
      </w:pPr>
      <w:r w:rsidRPr="009804F1">
        <w:rPr>
          <w:b/>
          <w:bCs/>
        </w:rPr>
        <w:t>Анализ российского рынка рыбы и рыбной продукции: итоги 2025 г., прогноз до 2030 г.</w:t>
      </w:r>
    </w:p>
    <w:p w14:paraId="312EF99F" w14:textId="77777777" w:rsidR="009804F1" w:rsidRDefault="009804F1" w:rsidP="009804F1">
      <w:pPr>
        <w:spacing w:after="0"/>
        <w:ind w:firstLine="709"/>
        <w:jc w:val="both"/>
      </w:pPr>
      <w:r>
        <w:t xml:space="preserve"> </w:t>
      </w:r>
    </w:p>
    <w:p w14:paraId="722B1603" w14:textId="77777777" w:rsidR="009804F1" w:rsidRPr="009804F1" w:rsidRDefault="009804F1" w:rsidP="009804F1">
      <w:pPr>
        <w:spacing w:after="0"/>
        <w:ind w:firstLine="709"/>
        <w:jc w:val="both"/>
        <w:rPr>
          <w:i/>
          <w:iCs/>
        </w:rPr>
      </w:pPr>
      <w:r w:rsidRPr="009804F1">
        <w:rPr>
          <w:i/>
          <w:iCs/>
        </w:rPr>
        <w:t xml:space="preserve">В апреле 2026 года исследовательская компания NeoAnalytics завершила проведение маркетингового исследования российского рынка рыбы и рыбной продукции. </w:t>
      </w:r>
    </w:p>
    <w:p w14:paraId="79F85557" w14:textId="77777777" w:rsidR="009804F1" w:rsidRDefault="009804F1" w:rsidP="009804F1">
      <w:pPr>
        <w:spacing w:after="0"/>
        <w:ind w:firstLine="709"/>
        <w:jc w:val="both"/>
      </w:pPr>
    </w:p>
    <w:p w14:paraId="46EEEC4E" w14:textId="77777777" w:rsidR="009804F1" w:rsidRDefault="009804F1" w:rsidP="009804F1">
      <w:pPr>
        <w:spacing w:after="0"/>
        <w:ind w:firstLine="709"/>
        <w:jc w:val="both"/>
      </w:pPr>
      <w:r>
        <w:t>В ходе исследования, проведенного NeoAnalytics на тему «Российский рынок рыбы и рыбной продукции: итоги 2025 г., прогноз до 2030 г.», выяснилось, что непосредственно 2025 г. был не самым продуктивным годом в ретроспективе периода 2020-2025 гг. По итогам года негативная динамика отмечалась, как по объемам улова, так и, соответственно, по объемам продаж. В то время, как год назад динамика объема продаж была зафиксирована положительной на фоне сокращения объемов улова.</w:t>
      </w:r>
    </w:p>
    <w:p w14:paraId="56EC565C" w14:textId="77777777" w:rsidR="009804F1" w:rsidRDefault="009804F1" w:rsidP="009804F1">
      <w:pPr>
        <w:spacing w:after="0"/>
        <w:ind w:firstLine="709"/>
        <w:jc w:val="both"/>
      </w:pPr>
    </w:p>
    <w:p w14:paraId="43B9E216" w14:textId="103CAED6" w:rsidR="009804F1" w:rsidRDefault="009804F1" w:rsidP="009804F1">
      <w:pPr>
        <w:spacing w:after="0"/>
        <w:ind w:firstLine="709"/>
        <w:jc w:val="both"/>
      </w:pPr>
      <w:r>
        <w:t xml:space="preserve">В целом российский рынок рыбы и рыбной продукции вертикально интегрированный, состоит из 4 уровней: добыча (вылов) — доминирующий сегмент, переработка (первичная и глубокая), дистрибуция и экспорт, а также розница и </w:t>
      </w:r>
      <w:proofErr w:type="spellStart"/>
      <w:r>
        <w:t>HoReCa</w:t>
      </w:r>
      <w:proofErr w:type="spellEnd"/>
      <w:r>
        <w:t xml:space="preserve">. Ключевой особенностью является то, что основная прибыль сосредоточена в сегменте добычи и экспорте сырья, а не в переработке. Основной улов осуществляется на Дальнем Востоке, а основное потребление – в европейской части России. Логистика (около 9 тыс. км.) является одним из проблематичным местом в цепочке и в силу которой продукция существенно дорожает. </w:t>
      </w:r>
    </w:p>
    <w:p w14:paraId="4D233797" w14:textId="77777777" w:rsidR="009804F1" w:rsidRDefault="009804F1" w:rsidP="009804F1">
      <w:pPr>
        <w:spacing w:after="0"/>
        <w:ind w:firstLine="709"/>
        <w:jc w:val="both"/>
      </w:pPr>
    </w:p>
    <w:p w14:paraId="5B186E46" w14:textId="77777777" w:rsidR="009804F1" w:rsidRDefault="009804F1" w:rsidP="009804F1">
      <w:pPr>
        <w:spacing w:after="0"/>
        <w:ind w:firstLine="709"/>
        <w:jc w:val="both"/>
      </w:pPr>
      <w:r>
        <w:t>В сегменте переработки теряется добавленная стоимость, так как осуществляется по большей степени внутреннее потребление и экспорт именно сырья, а не готовой продукции.</w:t>
      </w:r>
    </w:p>
    <w:p w14:paraId="534B6C23" w14:textId="77777777" w:rsidR="009804F1" w:rsidRDefault="009804F1" w:rsidP="009804F1">
      <w:pPr>
        <w:spacing w:after="0"/>
        <w:ind w:firstLine="709"/>
        <w:jc w:val="both"/>
      </w:pPr>
    </w:p>
    <w:p w14:paraId="0F806C76" w14:textId="77777777" w:rsidR="009804F1" w:rsidRDefault="009804F1" w:rsidP="009804F1">
      <w:pPr>
        <w:spacing w:after="0"/>
        <w:ind w:firstLine="709"/>
        <w:jc w:val="both"/>
      </w:pPr>
      <w:r>
        <w:t xml:space="preserve">Сегодня рынок не является чисто экспортоориентированным, </w:t>
      </w:r>
      <w:proofErr w:type="gramStart"/>
      <w:r>
        <w:t>но</w:t>
      </w:r>
      <w:proofErr w:type="gramEnd"/>
      <w:r>
        <w:t xml:space="preserve"> </w:t>
      </w:r>
      <w:proofErr w:type="gramStart"/>
      <w:r>
        <w:t>однако  доля</w:t>
      </w:r>
      <w:proofErr w:type="gramEnd"/>
      <w:r>
        <w:t xml:space="preserve"> экспортных поставок в общей структуре производства составляет около 48%, то есть, чуть менее половины. Соответственно, на внутреннее потребление идет 52%.</w:t>
      </w:r>
    </w:p>
    <w:p w14:paraId="4CCD9401" w14:textId="77777777" w:rsidR="009804F1" w:rsidRDefault="009804F1" w:rsidP="009804F1">
      <w:pPr>
        <w:spacing w:after="0"/>
        <w:ind w:firstLine="709"/>
        <w:jc w:val="both"/>
      </w:pPr>
    </w:p>
    <w:p w14:paraId="05B3B97E" w14:textId="77777777" w:rsidR="009804F1" w:rsidRDefault="009804F1" w:rsidP="009804F1">
      <w:pPr>
        <w:spacing w:after="0"/>
        <w:ind w:firstLine="709"/>
        <w:jc w:val="both"/>
      </w:pPr>
      <w:r>
        <w:t>В структуре рынка в разрезе внутреннее производства и импорта доля импортных поставок минимальна и по итогам 2025 г. оценивалась в районе не более 12%. Импорт в основном представлен в премиальной продукции. Однако в России активно идет политика импортозамещения, в частности, в сегменте аквакультуры.</w:t>
      </w:r>
    </w:p>
    <w:p w14:paraId="5ADFC30E" w14:textId="77777777" w:rsidR="009804F1" w:rsidRDefault="009804F1" w:rsidP="009804F1">
      <w:pPr>
        <w:spacing w:after="0"/>
        <w:ind w:firstLine="709"/>
        <w:jc w:val="both"/>
      </w:pPr>
    </w:p>
    <w:p w14:paraId="206DE8D0" w14:textId="01FF5FE8" w:rsidR="00F12C76" w:rsidRDefault="009804F1" w:rsidP="009804F1">
      <w:pPr>
        <w:spacing w:after="0"/>
        <w:ind w:firstLine="709"/>
        <w:jc w:val="both"/>
      </w:pPr>
      <w:r>
        <w:t xml:space="preserve">Более подробно с результатами исследования можно ознакомиться на официальном сайте </w:t>
      </w:r>
      <w:hyperlink r:id="rId4" w:history="1">
        <w:r w:rsidRPr="00166837">
          <w:rPr>
            <w:rStyle w:val="ac"/>
          </w:rPr>
          <w:t>www.neoanalytics.ru</w:t>
        </w:r>
      </w:hyperlink>
    </w:p>
    <w:p w14:paraId="68B01B62" w14:textId="77777777" w:rsidR="009804F1" w:rsidRDefault="009804F1" w:rsidP="009804F1">
      <w:pPr>
        <w:spacing w:after="0"/>
        <w:ind w:firstLine="709"/>
        <w:jc w:val="both"/>
      </w:pPr>
    </w:p>
    <w:sectPr w:rsidR="009804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F1"/>
    <w:rsid w:val="002D20C6"/>
    <w:rsid w:val="006C0B77"/>
    <w:rsid w:val="007012BB"/>
    <w:rsid w:val="007D1E32"/>
    <w:rsid w:val="008242FF"/>
    <w:rsid w:val="00870751"/>
    <w:rsid w:val="00922C48"/>
    <w:rsid w:val="009804F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4ED6"/>
  <w15:chartTrackingRefBased/>
  <w15:docId w15:val="{8C841CA0-6757-408C-8A5C-34F0FA32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0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4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4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4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4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4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4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4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4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4F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04F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04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04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04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04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0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4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4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04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4F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4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4F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04F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04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0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oanalytic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2026-04-14T07:19:00Z</dcterms:created>
  <dcterms:modified xsi:type="dcterms:W3CDTF">2026-04-14T07:20:00Z</dcterms:modified>
</cp:coreProperties>
</file>