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e"/>
        <w:tblpPr w:leftFromText="180" w:rightFromText="180" w:vertAnchor="text" w:horzAnchor="margin" w:tblpY="-45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08"/>
        <w:gridCol w:w="3839"/>
      </w:tblGrid>
      <w:tr w:rsidR="004A402B">
        <w:trPr>
          <w:trHeight w:val="346"/>
        </w:trPr>
        <w:tc>
          <w:tcPr>
            <w:tcW w:w="5908" w:type="dxa"/>
          </w:tcPr>
          <w:p w:rsidR="004A402B" w:rsidRDefault="004A402B">
            <w:pPr>
              <w:spacing w:after="0" w:line="240" w:lineRule="auto"/>
              <w:rPr>
                <w:rFonts w:ascii="Tahoma" w:hAnsi="Tahoma" w:cs="Tahoma"/>
                <w:color w:val="1F3864" w:themeColor="accent5" w:themeShade="80"/>
                <w:sz w:val="16"/>
                <w:szCs w:val="16"/>
                <w:lang w:val="en-US"/>
              </w:rPr>
            </w:pPr>
          </w:p>
          <w:p w:rsidR="004A402B" w:rsidRDefault="00EF03FD">
            <w:pPr>
              <w:spacing w:after="0" w:line="240" w:lineRule="auto"/>
              <w:rPr>
                <w:rFonts w:ascii="Tahoma" w:hAnsi="Tahoma" w:cs="Tahoma"/>
                <w:color w:val="1F3864" w:themeColor="accent5" w:themeShade="80"/>
                <w:sz w:val="16"/>
                <w:szCs w:val="16"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552700" cy="715645"/>
                  <wp:effectExtent l="0" t="0" r="0" b="8255"/>
                  <wp:docPr id="4" name="Рисунок 4" descr="C:\Users\shilenkova_ya\Desktop\БРЕНД-БУК\энергосбыт волга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 descr="C:\Users\shilenkova_ya\Desktop\БРЕНД-БУК\энергосбыт волга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4915" cy="7335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A402B" w:rsidRDefault="004A402B">
            <w:pPr>
              <w:spacing w:after="0" w:line="240" w:lineRule="auto"/>
              <w:rPr>
                <w:rFonts w:ascii="Tahoma" w:hAnsi="Tahoma" w:cs="Tahoma"/>
                <w:color w:val="1F3864" w:themeColor="accent5" w:themeShade="80"/>
                <w:sz w:val="16"/>
                <w:szCs w:val="16"/>
              </w:rPr>
            </w:pPr>
          </w:p>
          <w:p w:rsidR="004A402B" w:rsidRDefault="004A40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4A402B" w:rsidRDefault="004A40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839" w:type="dxa"/>
            <w:vMerge w:val="restart"/>
          </w:tcPr>
          <w:p w:rsidR="004A402B" w:rsidRDefault="004A40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402B" w:rsidRDefault="00EF03FD">
            <w:pPr>
              <w:spacing w:after="0" w:line="240" w:lineRule="auto"/>
              <w:rPr>
                <w:rFonts w:ascii="Tahoma" w:hAnsi="Tahoma" w:cs="Tahoma"/>
                <w:color w:val="1F3864" w:themeColor="accent5" w:themeShade="80"/>
                <w:sz w:val="16"/>
                <w:szCs w:val="16"/>
              </w:rPr>
            </w:pPr>
            <w:r>
              <w:rPr>
                <w:rFonts w:ascii="Tahoma" w:hAnsi="Tahoma" w:cs="Tahoma"/>
                <w:color w:val="1F3864" w:themeColor="accent5" w:themeShade="80"/>
                <w:sz w:val="16"/>
                <w:szCs w:val="16"/>
              </w:rPr>
              <w:t xml:space="preserve">600000, Владимирская область, г. Владимир, </w:t>
            </w:r>
          </w:p>
          <w:p w:rsidR="004A402B" w:rsidRDefault="00EF03FD">
            <w:pPr>
              <w:spacing w:after="0" w:line="240" w:lineRule="auto"/>
              <w:rPr>
                <w:rFonts w:ascii="Tahoma" w:hAnsi="Tahoma" w:cs="Tahoma"/>
                <w:color w:val="1F3864" w:themeColor="accent5" w:themeShade="80"/>
                <w:sz w:val="16"/>
                <w:szCs w:val="16"/>
              </w:rPr>
            </w:pPr>
            <w:r>
              <w:rPr>
                <w:rFonts w:ascii="Tahoma" w:hAnsi="Tahoma" w:cs="Tahoma"/>
                <w:color w:val="1F3864" w:themeColor="accent5" w:themeShade="80"/>
                <w:sz w:val="16"/>
                <w:szCs w:val="16"/>
              </w:rPr>
              <w:t>Октябрьский проспект, д.10А, этаж 3, помещение 3-5</w:t>
            </w:r>
          </w:p>
          <w:p w:rsidR="004A402B" w:rsidRDefault="00EF03FD">
            <w:pPr>
              <w:spacing w:after="0" w:line="240" w:lineRule="auto"/>
              <w:rPr>
                <w:rFonts w:ascii="Tahoma" w:hAnsi="Tahoma" w:cs="Tahoma"/>
                <w:color w:val="1F3864" w:themeColor="accent5" w:themeShade="80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color w:val="1F3864" w:themeColor="accent5" w:themeShade="80"/>
                <w:sz w:val="16"/>
                <w:szCs w:val="16"/>
              </w:rPr>
              <w:t>Тел</w:t>
            </w:r>
            <w:r>
              <w:rPr>
                <w:rFonts w:ascii="Tahoma" w:hAnsi="Tahoma" w:cs="Tahoma"/>
                <w:color w:val="1F3864" w:themeColor="accent5" w:themeShade="80"/>
                <w:sz w:val="16"/>
                <w:szCs w:val="16"/>
                <w:lang w:val="en-US"/>
              </w:rPr>
              <w:t>.: 8 (4922) 37-16-33 (</w:t>
            </w:r>
            <w:proofErr w:type="spellStart"/>
            <w:r>
              <w:rPr>
                <w:rFonts w:ascii="Tahoma" w:hAnsi="Tahoma" w:cs="Tahoma"/>
                <w:color w:val="1F3864" w:themeColor="accent5" w:themeShade="80"/>
                <w:sz w:val="16"/>
                <w:szCs w:val="16"/>
              </w:rPr>
              <w:t>вн</w:t>
            </w:r>
            <w:proofErr w:type="spellEnd"/>
            <w:r>
              <w:rPr>
                <w:rFonts w:ascii="Tahoma" w:hAnsi="Tahoma" w:cs="Tahoma"/>
                <w:color w:val="1F3864" w:themeColor="accent5" w:themeShade="80"/>
                <w:sz w:val="16"/>
                <w:szCs w:val="16"/>
                <w:lang w:val="en-US"/>
              </w:rPr>
              <w:t>.29-12, 29-15)</w:t>
            </w:r>
          </w:p>
          <w:p w:rsidR="004A402B" w:rsidRDefault="00EF03FD">
            <w:pPr>
              <w:spacing w:after="0" w:line="240" w:lineRule="auto"/>
              <w:rPr>
                <w:rFonts w:ascii="Tahoma" w:hAnsi="Tahoma" w:cs="Tahoma"/>
                <w:color w:val="1F3864" w:themeColor="accent5" w:themeShade="80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color w:val="1F3864" w:themeColor="accent5" w:themeShade="80"/>
                <w:sz w:val="16"/>
                <w:szCs w:val="16"/>
                <w:lang w:val="en-US"/>
              </w:rPr>
              <w:t xml:space="preserve">E-mail: </w:t>
            </w:r>
            <w:hyperlink r:id="rId9" w:history="1">
              <w:r>
                <w:rPr>
                  <w:rStyle w:val="a5"/>
                  <w:rFonts w:ascii="Tahoma" w:hAnsi="Tahoma" w:cs="Tahoma"/>
                  <w:color w:val="44546A" w:themeColor="text2"/>
                  <w:sz w:val="16"/>
                  <w:szCs w:val="16"/>
                  <w:lang w:val="en-US"/>
                </w:rPr>
                <w:t>pressa@esbvolga.ru</w:t>
              </w:r>
            </w:hyperlink>
          </w:p>
          <w:p w:rsidR="004A402B" w:rsidRDefault="00EF03FD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hyperlink r:id="rId10" w:history="1">
              <w:r>
                <w:rPr>
                  <w:rStyle w:val="a5"/>
                  <w:rFonts w:ascii="Tahoma" w:hAnsi="Tahoma" w:cs="Tahoma"/>
                  <w:color w:val="1F3864" w:themeColor="accent5" w:themeShade="80"/>
                  <w:sz w:val="16"/>
                  <w:szCs w:val="16"/>
                  <w:lang w:val="en-US"/>
                </w:rPr>
                <w:t>www.esbvolga.ru</w:t>
              </w:r>
            </w:hyperlink>
          </w:p>
          <w:p w:rsidR="004A402B" w:rsidRDefault="004A40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A402B">
        <w:trPr>
          <w:trHeight w:val="63"/>
        </w:trPr>
        <w:tc>
          <w:tcPr>
            <w:tcW w:w="5908" w:type="dxa"/>
            <w:vAlign w:val="bottom"/>
          </w:tcPr>
          <w:p w:rsidR="004A402B" w:rsidRDefault="004A402B">
            <w:pPr>
              <w:spacing w:after="0" w:line="240" w:lineRule="auto"/>
              <w:rPr>
                <w:rFonts w:ascii="Tahoma" w:hAnsi="Tahoma" w:cs="Tahoma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839" w:type="dxa"/>
            <w:vMerge/>
          </w:tcPr>
          <w:p w:rsidR="004A402B" w:rsidRDefault="004A402B">
            <w:pPr>
              <w:spacing w:after="0" w:line="240" w:lineRule="auto"/>
              <w:rPr>
                <w:rFonts w:ascii="Tahoma" w:hAnsi="Tahoma" w:cs="Tahoma"/>
                <w:sz w:val="28"/>
                <w:szCs w:val="28"/>
                <w:lang w:val="en-US"/>
              </w:rPr>
            </w:pPr>
          </w:p>
        </w:tc>
      </w:tr>
      <w:tr w:rsidR="004A402B">
        <w:trPr>
          <w:trHeight w:val="63"/>
        </w:trPr>
        <w:tc>
          <w:tcPr>
            <w:tcW w:w="5908" w:type="dxa"/>
            <w:vAlign w:val="bottom"/>
          </w:tcPr>
          <w:p w:rsidR="004A402B" w:rsidRDefault="004A402B">
            <w:pPr>
              <w:spacing w:after="0" w:line="240" w:lineRule="auto"/>
              <w:rPr>
                <w:rFonts w:ascii="Tahoma" w:hAnsi="Tahoma" w:cs="Tahoma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839" w:type="dxa"/>
          </w:tcPr>
          <w:p w:rsidR="004A402B" w:rsidRDefault="004A402B">
            <w:pPr>
              <w:spacing w:after="0" w:line="240" w:lineRule="auto"/>
              <w:rPr>
                <w:rFonts w:ascii="Tahoma" w:hAnsi="Tahoma" w:cs="Tahoma"/>
                <w:sz w:val="28"/>
                <w:szCs w:val="28"/>
                <w:lang w:val="en-US"/>
              </w:rPr>
            </w:pPr>
          </w:p>
        </w:tc>
      </w:tr>
    </w:tbl>
    <w:p w:rsidR="004A402B" w:rsidRDefault="007F1AC4">
      <w:pPr>
        <w:tabs>
          <w:tab w:val="left" w:pos="1890"/>
        </w:tabs>
        <w:spacing w:line="276" w:lineRule="auto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>
        <w:rPr>
          <w:rFonts w:ascii="Liberation Serif" w:hAnsi="Liberation Serif" w:cs="Liberation Serif"/>
          <w:b/>
          <w:bCs/>
          <w:sz w:val="24"/>
          <w:szCs w:val="24"/>
        </w:rPr>
        <w:t>13</w:t>
      </w:r>
      <w:bookmarkStart w:id="0" w:name="_GoBack"/>
      <w:bookmarkEnd w:id="0"/>
      <w:r w:rsidR="00EF03FD">
        <w:rPr>
          <w:rFonts w:ascii="Liberation Serif" w:hAnsi="Liberation Serif" w:cs="Liberation Serif"/>
          <w:b/>
          <w:bCs/>
          <w:sz w:val="24"/>
          <w:szCs w:val="24"/>
        </w:rPr>
        <w:t>.0</w:t>
      </w:r>
      <w:r w:rsidR="00EF03FD">
        <w:rPr>
          <w:rFonts w:ascii="Liberation Serif" w:hAnsi="Liberation Serif" w:cs="Liberation Serif"/>
          <w:b/>
          <w:bCs/>
          <w:sz w:val="24"/>
          <w:szCs w:val="24"/>
        </w:rPr>
        <w:t>4</w:t>
      </w:r>
      <w:r w:rsidR="00EF03FD">
        <w:rPr>
          <w:rFonts w:ascii="Liberation Serif" w:hAnsi="Liberation Serif" w:cs="Liberation Serif"/>
          <w:b/>
          <w:bCs/>
          <w:sz w:val="24"/>
          <w:szCs w:val="24"/>
        </w:rPr>
        <w:t>.2026</w:t>
      </w:r>
    </w:p>
    <w:p w:rsidR="004A402B" w:rsidRDefault="00EF03FD">
      <w:pPr>
        <w:tabs>
          <w:tab w:val="left" w:pos="1890"/>
        </w:tabs>
        <w:spacing w:line="276" w:lineRule="auto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>
        <w:rPr>
          <w:rFonts w:ascii="Liberation Serif" w:hAnsi="Liberation Serif" w:cs="Liberation Serif"/>
          <w:b/>
          <w:bCs/>
          <w:sz w:val="24"/>
          <w:szCs w:val="24"/>
        </w:rPr>
        <w:t>Пресс-релиз</w:t>
      </w:r>
    </w:p>
    <w:p w:rsidR="004A402B" w:rsidRDefault="00EF03FD">
      <w:pPr>
        <w:ind w:left="357"/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«Энергосбыт Волга» информирует о</w:t>
      </w:r>
      <w:r>
        <w:rPr>
          <w:rFonts w:ascii="Liberation Serif" w:hAnsi="Liberation Serif" w:cs="Liberation Serif"/>
          <w:b/>
          <w:sz w:val="24"/>
          <w:szCs w:val="24"/>
        </w:rPr>
        <w:t xml:space="preserve"> способах оплаты счетов за</w:t>
      </w:r>
      <w:r>
        <w:rPr>
          <w:rFonts w:ascii="Liberation Serif" w:hAnsi="Liberation Serif" w:cs="Liberation Serif"/>
          <w:b/>
          <w:sz w:val="24"/>
          <w:szCs w:val="24"/>
        </w:rPr>
        <w:t xml:space="preserve"> электроэнергию и услуги ЖКХ </w:t>
      </w:r>
    </w:p>
    <w:p w:rsidR="004A402B" w:rsidRDefault="00EF03FD">
      <w:p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           </w:t>
      </w:r>
      <w:r>
        <w:rPr>
          <w:rFonts w:ascii="Liberation Serif" w:hAnsi="Liberation Serif" w:cs="Liberation Serif"/>
          <w:sz w:val="24"/>
          <w:szCs w:val="24"/>
        </w:rPr>
        <w:t>Компания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 xml:space="preserve">«Энергосбыт Волга» предлагает несколько способов оплаты счетов за электроэнергию и услуги ЖКХ. Сделать это можно как онлайн, так и очно в клиентском офисе до 15 </w:t>
      </w:r>
      <w:r>
        <w:rPr>
          <w:rFonts w:ascii="Liberation Serif" w:hAnsi="Liberation Serif" w:cs="Liberation Serif"/>
          <w:sz w:val="24"/>
          <w:szCs w:val="24"/>
        </w:rPr>
        <w:t>апреля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4A402B" w:rsidRDefault="00EF03FD">
      <w:pPr>
        <w:pStyle w:val="ad"/>
        <w:numPr>
          <w:ilvl w:val="0"/>
          <w:numId w:val="1"/>
        </w:numPr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b/>
          <w:color w:val="000000"/>
          <w:shd w:val="clear" w:color="auto" w:fill="FFFFFF"/>
        </w:rPr>
      </w:pPr>
      <w:r>
        <w:rPr>
          <w:rFonts w:ascii="Liberation Serif" w:hAnsi="Liberation Serif" w:cs="Liberation Serif"/>
          <w:b/>
          <w:color w:val="000000"/>
          <w:shd w:val="clear" w:color="auto" w:fill="FFFFFF"/>
        </w:rPr>
        <w:t xml:space="preserve">Оплатить квитанции «Энергосбыт Волга» онлайн можно: </w:t>
      </w:r>
    </w:p>
    <w:p w:rsidR="004A402B" w:rsidRDefault="004A402B">
      <w:pPr>
        <w:pStyle w:val="ad"/>
        <w:shd w:val="clear" w:color="auto" w:fill="FFFFFF"/>
        <w:spacing w:before="0" w:beforeAutospacing="0" w:after="0" w:afterAutospacing="0"/>
        <w:ind w:left="357" w:firstLine="709"/>
        <w:jc w:val="both"/>
        <w:rPr>
          <w:rFonts w:ascii="Liberation Serif" w:hAnsi="Liberation Serif" w:cs="Liberation Serif"/>
          <w:color w:val="000000"/>
          <w:shd w:val="clear" w:color="auto" w:fill="FFFFFF"/>
        </w:rPr>
      </w:pPr>
    </w:p>
    <w:p w:rsidR="004A402B" w:rsidRDefault="00EF03FD">
      <w:pPr>
        <w:pStyle w:val="ad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357" w:firstLine="709"/>
        <w:jc w:val="both"/>
        <w:rPr>
          <w:rStyle w:val="a5"/>
          <w:rFonts w:ascii="Liberation Serif" w:hAnsi="Liberation Serif" w:cs="Liberation Serif"/>
          <w:color w:val="auto"/>
        </w:rPr>
      </w:pPr>
      <w:r>
        <w:rPr>
          <w:rFonts w:ascii="Liberation Serif" w:hAnsi="Liberation Serif" w:cs="Liberation Serif"/>
          <w:color w:val="000000"/>
          <w:shd w:val="clear" w:color="auto" w:fill="FFFFFF"/>
        </w:rPr>
        <w:t xml:space="preserve">в </w:t>
      </w:r>
      <w:hyperlink r:id="rId11" w:history="1">
        <w:r>
          <w:rPr>
            <w:rStyle w:val="a5"/>
            <w:rFonts w:ascii="Liberation Serif" w:hAnsi="Liberation Serif" w:cs="Liberation Serif"/>
            <w:shd w:val="clear" w:color="auto" w:fill="FFFFFF"/>
          </w:rPr>
          <w:t>едином личном кабинете клиента</w:t>
        </w:r>
      </w:hyperlink>
      <w:r>
        <w:rPr>
          <w:rFonts w:ascii="Liberation Serif" w:hAnsi="Liberation Serif" w:cs="Liberation Serif"/>
          <w:color w:val="000000"/>
          <w:shd w:val="clear" w:color="auto" w:fill="FFFFFF"/>
        </w:rPr>
        <w:t xml:space="preserve"> на сайте </w:t>
      </w:r>
      <w:hyperlink r:id="rId12" w:history="1">
        <w:r>
          <w:rPr>
            <w:rStyle w:val="a5"/>
            <w:rFonts w:ascii="Liberation Serif" w:hAnsi="Liberation Serif" w:cs="Liberation Serif"/>
          </w:rPr>
          <w:t>https://ikus.esbvolga.ru/</w:t>
        </w:r>
      </w:hyperlink>
    </w:p>
    <w:p w:rsidR="004A402B" w:rsidRDefault="00EF03FD">
      <w:pPr>
        <w:pStyle w:val="ad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357" w:firstLine="709"/>
        <w:jc w:val="both"/>
        <w:rPr>
          <w:rFonts w:ascii="Liberation Serif" w:hAnsi="Liberation Serif" w:cs="Liberation Serif"/>
          <w:u w:val="single"/>
        </w:rPr>
      </w:pPr>
      <w:r>
        <w:rPr>
          <w:rFonts w:ascii="Liberation Serif" w:hAnsi="Liberation Serif" w:cs="Liberation Serif"/>
        </w:rPr>
        <w:t>в мобильном приложении «Мой Энергосбыт Волга»</w:t>
      </w:r>
      <w:r>
        <w:rPr>
          <w:rFonts w:ascii="Liberation Serif" w:hAnsi="Liberation Serif" w:cs="Liberation Serif"/>
        </w:rPr>
        <w:t xml:space="preserve">. Для входа в мобильное приложение используйте те же логин и пароль, что и в едином личном </w:t>
      </w:r>
      <w:r>
        <w:rPr>
          <w:rFonts w:ascii="Liberation Serif" w:hAnsi="Liberation Serif" w:cs="Liberation Serif"/>
        </w:rPr>
        <w:t xml:space="preserve">кабинете «Энергосбыт Волга». Если ранее вы не проходили регистрацию, сделать это можно непосредственно в мобильном приложении. При добавлении лицевого счета проверьте его актуальность. Актуальный номер лицевого счета указан в квитанциях, начиная с октября </w:t>
      </w:r>
      <w:r>
        <w:rPr>
          <w:rFonts w:ascii="Liberation Serif" w:hAnsi="Liberation Serif" w:cs="Liberation Serif"/>
        </w:rPr>
        <w:t>2025 года.</w:t>
      </w:r>
    </w:p>
    <w:p w:rsidR="004A402B" w:rsidRDefault="00EF03FD">
      <w:pPr>
        <w:pStyle w:val="ad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357" w:firstLine="709"/>
        <w:jc w:val="both"/>
        <w:rPr>
          <w:rFonts w:ascii="Liberation Serif" w:hAnsi="Liberation Serif" w:cs="Liberation Serif"/>
          <w:u w:val="single"/>
        </w:rPr>
      </w:pPr>
      <w:r>
        <w:rPr>
          <w:rFonts w:ascii="Liberation Serif" w:hAnsi="Liberation Serif" w:cs="Liberation Serif"/>
        </w:rPr>
        <w:t xml:space="preserve">в вашем онлайн-банке по </w:t>
      </w:r>
      <w:proofErr w:type="spellStart"/>
      <w:r>
        <w:rPr>
          <w:rFonts w:ascii="Liberation Serif" w:hAnsi="Liberation Serif" w:cs="Liberation Serif"/>
        </w:rPr>
        <w:t>куаркоду</w:t>
      </w:r>
      <w:proofErr w:type="spellEnd"/>
      <w:r>
        <w:rPr>
          <w:rFonts w:ascii="Liberation Serif" w:hAnsi="Liberation Serif" w:cs="Liberation Serif"/>
        </w:rPr>
        <w:t xml:space="preserve"> в квитанции или номеру лицевого счёта. Важно: оплачивайте квитанции строго по лицевому счёту, указанному в последней квитанции. </w:t>
      </w:r>
    </w:p>
    <w:p w:rsidR="004A402B" w:rsidRDefault="004A402B">
      <w:pPr>
        <w:pStyle w:val="ad"/>
        <w:shd w:val="clear" w:color="auto" w:fill="FFFFFF"/>
        <w:spacing w:before="0" w:beforeAutospacing="0" w:after="0" w:afterAutospacing="0"/>
        <w:jc w:val="both"/>
        <w:rPr>
          <w:rFonts w:ascii="Liberation Serif" w:eastAsiaTheme="minorHAnsi" w:hAnsi="Liberation Serif" w:cs="Liberation Serif"/>
          <w:lang w:eastAsia="en-US"/>
        </w:rPr>
      </w:pPr>
    </w:p>
    <w:p w:rsidR="004A402B" w:rsidRDefault="00EF03FD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Например, оплатить квитанции в «Сбербанк Онлайн» по номеру лицевого счёта можно сл</w:t>
      </w:r>
      <w:r>
        <w:rPr>
          <w:rFonts w:ascii="Liberation Serif" w:hAnsi="Liberation Serif" w:cs="Liberation Serif"/>
        </w:rPr>
        <w:t>едующим способом: выбрать вкладку «Платежи», далее выбрать из списка пункт «ЖКХ». Далее выбрать из открывшегося списка «Электроэнергия». Из списка выбрать «Энергосбыт Волга» - «ЖКУ, электроэнергия». Введите свой лицевой счёт и оплатите начисления. В настро</w:t>
      </w:r>
      <w:r>
        <w:rPr>
          <w:rFonts w:ascii="Liberation Serif" w:hAnsi="Liberation Serif" w:cs="Liberation Serif"/>
        </w:rPr>
        <w:t>йках сервиса необходимо выбрать регион оплаты Владимирская область.</w:t>
      </w:r>
    </w:p>
    <w:p w:rsidR="004A402B" w:rsidRDefault="00EF03FD">
      <w:pPr>
        <w:pStyle w:val="ad"/>
        <w:numPr>
          <w:ilvl w:val="0"/>
          <w:numId w:val="3"/>
        </w:numPr>
        <w:spacing w:after="120"/>
        <w:rPr>
          <w:color w:val="000000"/>
        </w:rPr>
      </w:pPr>
      <w:r>
        <w:rPr>
          <w:rFonts w:ascii="Liberation Serif" w:hAnsi="Liberation Serif" w:cs="Liberation Serif"/>
        </w:rPr>
        <w:t xml:space="preserve">через </w:t>
      </w:r>
      <w:r>
        <w:rPr>
          <w:rFonts w:ascii="Liberation Serif" w:hAnsi="Liberation Serif" w:cs="Liberation Serif"/>
        </w:rPr>
        <w:t>государственную</w:t>
      </w:r>
      <w:r>
        <w:rPr>
          <w:rFonts w:ascii="Liberation Serif" w:hAnsi="Liberation Serif" w:cs="Liberation Serif"/>
        </w:rPr>
        <w:t xml:space="preserve"> информационную систему  (ГИС ЖКХ)</w:t>
      </w:r>
      <w:r>
        <w:rPr>
          <w:rFonts w:ascii="Liberation Serif" w:hAnsi="Liberation Serif" w:cs="Liberation Serif"/>
        </w:rPr>
        <w:t xml:space="preserve"> - приложение «Госуслуги Дом». </w:t>
      </w:r>
    </w:p>
    <w:p w:rsidR="004A402B" w:rsidRDefault="00EF03FD">
      <w:pPr>
        <w:pStyle w:val="ad"/>
        <w:spacing w:after="120"/>
        <w:rPr>
          <w:color w:val="000000"/>
        </w:rPr>
      </w:pPr>
      <w:r>
        <w:rPr>
          <w:rFonts w:ascii="Liberation Serif" w:hAnsi="Liberation Serif" w:cs="Liberation Serif"/>
        </w:rPr>
        <w:t>Необходимо зайти в приложение и выбрать квартиру.  Найти раздел «Счета ЖКУ» - система покажет суммы к</w:t>
      </w:r>
      <w:r>
        <w:rPr>
          <w:rFonts w:ascii="Liberation Serif" w:hAnsi="Liberation Serif" w:cs="Liberation Serif"/>
        </w:rPr>
        <w:t xml:space="preserve"> оплате. Далее выбрать необходимые квитанции. Нажать на кнопку «К оплате», «Оплатить». Ввести данные банковской карты, для быстрой оплаты её можно сохранить в системе. Подтвердить платёж. Деньги спишутся, и на экране появится подтверждение. </w:t>
      </w:r>
    </w:p>
    <w:p w:rsidR="004A402B" w:rsidRDefault="004A402B">
      <w:pPr>
        <w:pStyle w:val="ad"/>
        <w:shd w:val="clear" w:color="auto" w:fill="FFFFFF"/>
        <w:spacing w:before="0" w:beforeAutospacing="0" w:after="0" w:afterAutospacing="0"/>
        <w:ind w:left="357" w:firstLine="709"/>
        <w:jc w:val="both"/>
        <w:rPr>
          <w:rFonts w:ascii="Liberation Serif" w:hAnsi="Liberation Serif" w:cs="Liberation Serif"/>
          <w:color w:val="000000"/>
          <w:shd w:val="clear" w:color="auto" w:fill="FFFFFF"/>
        </w:rPr>
      </w:pPr>
    </w:p>
    <w:p w:rsidR="004A402B" w:rsidRDefault="00EF03FD">
      <w:pPr>
        <w:pStyle w:val="ad"/>
        <w:numPr>
          <w:ilvl w:val="0"/>
          <w:numId w:val="1"/>
        </w:numPr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b/>
          <w:color w:val="000000"/>
          <w:shd w:val="clear" w:color="auto" w:fill="FFFFFF"/>
        </w:rPr>
      </w:pPr>
      <w:r>
        <w:rPr>
          <w:rFonts w:ascii="Liberation Serif" w:hAnsi="Liberation Serif" w:cs="Liberation Serif"/>
          <w:b/>
          <w:color w:val="000000"/>
          <w:shd w:val="clear" w:color="auto" w:fill="FFFFFF"/>
        </w:rPr>
        <w:t>Оплатить квит</w:t>
      </w:r>
      <w:r>
        <w:rPr>
          <w:rFonts w:ascii="Liberation Serif" w:hAnsi="Liberation Serif" w:cs="Liberation Serif"/>
          <w:b/>
          <w:color w:val="000000"/>
          <w:shd w:val="clear" w:color="auto" w:fill="FFFFFF"/>
        </w:rPr>
        <w:t xml:space="preserve">анции «Энергосбыт Волга» также можно очно: </w:t>
      </w:r>
    </w:p>
    <w:p w:rsidR="004A402B" w:rsidRDefault="004A402B">
      <w:pPr>
        <w:pStyle w:val="ad"/>
        <w:shd w:val="clear" w:color="auto" w:fill="FFFFFF"/>
        <w:spacing w:before="0" w:beforeAutospacing="0" w:after="0" w:afterAutospacing="0"/>
        <w:ind w:left="357" w:firstLine="709"/>
        <w:jc w:val="both"/>
        <w:rPr>
          <w:rFonts w:ascii="Liberation Serif" w:hAnsi="Liberation Serif" w:cs="Liberation Serif"/>
          <w:color w:val="000000"/>
          <w:shd w:val="clear" w:color="auto" w:fill="FFFFFF"/>
        </w:rPr>
      </w:pPr>
    </w:p>
    <w:p w:rsidR="004A402B" w:rsidRDefault="00EF03FD">
      <w:pPr>
        <w:pStyle w:val="af"/>
        <w:numPr>
          <w:ilvl w:val="0"/>
          <w:numId w:val="4"/>
        </w:num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в клиентском офисе «Энергосбыт Волга», оплата производится картой. Адреса и время работы клиентских офисов можно уточнить в </w:t>
      </w:r>
      <w:hyperlink r:id="rId13" w:history="1">
        <w:r>
          <w:rPr>
            <w:rStyle w:val="a5"/>
            <w:rFonts w:ascii="Liberation Serif" w:hAnsi="Liberation Serif" w:cs="Liberation Serif"/>
            <w:sz w:val="24"/>
            <w:szCs w:val="24"/>
          </w:rPr>
          <w:t>разделе «Клиентские офисы»</w:t>
        </w:r>
      </w:hyperlink>
      <w:r>
        <w:rPr>
          <w:rFonts w:ascii="Liberation Serif" w:hAnsi="Liberation Serif" w:cs="Liberation Serif"/>
          <w:sz w:val="24"/>
          <w:szCs w:val="24"/>
        </w:rPr>
        <w:t xml:space="preserve"> на сайте </w:t>
      </w:r>
      <w:hyperlink r:id="rId14" w:history="1">
        <w:r>
          <w:rPr>
            <w:rStyle w:val="a5"/>
            <w:rFonts w:ascii="Liberation Serif" w:hAnsi="Liberation Serif" w:cs="Liberation Serif"/>
            <w:sz w:val="24"/>
            <w:szCs w:val="24"/>
            <w:lang w:val="en-US"/>
          </w:rPr>
          <w:t>www</w:t>
        </w:r>
        <w:r>
          <w:rPr>
            <w:rStyle w:val="a5"/>
            <w:rFonts w:ascii="Liberation Serif" w:hAnsi="Liberation Serif" w:cs="Liberation Serif"/>
            <w:sz w:val="24"/>
            <w:szCs w:val="24"/>
          </w:rPr>
          <w:t>.</w:t>
        </w:r>
        <w:proofErr w:type="spellStart"/>
        <w:r>
          <w:rPr>
            <w:rStyle w:val="a5"/>
            <w:rFonts w:ascii="Liberation Serif" w:hAnsi="Liberation Serif" w:cs="Liberation Serif"/>
            <w:sz w:val="24"/>
            <w:szCs w:val="24"/>
            <w:lang w:val="en-US"/>
          </w:rPr>
          <w:t>esbvolga</w:t>
        </w:r>
        <w:proofErr w:type="spellEnd"/>
        <w:r>
          <w:rPr>
            <w:rStyle w:val="a5"/>
            <w:rFonts w:ascii="Liberation Serif" w:hAnsi="Liberation Serif" w:cs="Liberation Serif"/>
            <w:sz w:val="24"/>
            <w:szCs w:val="24"/>
          </w:rPr>
          <w:t>.</w:t>
        </w:r>
        <w:proofErr w:type="spellStart"/>
        <w:r>
          <w:rPr>
            <w:rStyle w:val="a5"/>
            <w:rFonts w:ascii="Liberation Serif" w:hAnsi="Liberation Serif" w:cs="Liberation Serif"/>
            <w:sz w:val="24"/>
            <w:szCs w:val="24"/>
            <w:lang w:val="en-US"/>
          </w:rPr>
          <w:t>ru</w:t>
        </w:r>
        <w:proofErr w:type="spellEnd"/>
      </w:hyperlink>
      <w:r>
        <w:rPr>
          <w:rFonts w:ascii="Liberation Serif" w:hAnsi="Liberation Serif" w:cs="Liberation Serif"/>
          <w:sz w:val="24"/>
          <w:szCs w:val="24"/>
        </w:rPr>
        <w:t xml:space="preserve">; </w:t>
      </w:r>
    </w:p>
    <w:p w:rsidR="004A402B" w:rsidRDefault="00EF03FD">
      <w:pPr>
        <w:pStyle w:val="af"/>
        <w:numPr>
          <w:ilvl w:val="0"/>
          <w:numId w:val="4"/>
        </w:num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в отделениях банков. Оплата принимается картой и наличными;</w:t>
      </w:r>
    </w:p>
    <w:p w:rsidR="004A402B" w:rsidRDefault="00EF03FD">
      <w:pPr>
        <w:pStyle w:val="af"/>
        <w:numPr>
          <w:ilvl w:val="0"/>
          <w:numId w:val="4"/>
        </w:num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lastRenderedPageBreak/>
        <w:t>в отделениях Почты России. Оплата принимается картой и наличными.</w:t>
      </w:r>
    </w:p>
    <w:p w:rsidR="004A402B" w:rsidRDefault="00EF03FD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color w:val="000000"/>
          <w:shd w:val="clear" w:color="auto" w:fill="FFFFFF"/>
        </w:rPr>
        <w:t xml:space="preserve"> </w:t>
      </w:r>
    </w:p>
    <w:p w:rsidR="004A402B" w:rsidRDefault="00EF03FD">
      <w:pPr>
        <w:pStyle w:val="ad"/>
        <w:shd w:val="clear" w:color="auto" w:fill="FFFFFF"/>
        <w:spacing w:before="0" w:beforeAutospacing="0" w:after="150" w:afterAutospacing="0"/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hd w:val="clear" w:color="auto" w:fill="FFFFFF"/>
        </w:rPr>
        <w:t>Пользуйтесь онлайн-сервисами, подключайте электронную квитанц</w:t>
      </w:r>
      <w:r>
        <w:rPr>
          <w:rFonts w:ascii="Liberation Serif" w:hAnsi="Liberation Serif" w:cs="Liberation Serif"/>
          <w:shd w:val="clear" w:color="auto" w:fill="FFFFFF"/>
        </w:rPr>
        <w:t>ию и оплачивайте счета за потреблённую электроэнергию и услуги ЖКХ вовремя. Не копите задолженность: чем она больше, тем труднее её погасить. Клиенты «Энергосбыт Волга» с хорошей платёжной дисциплиной имеют возможность принимать участие в акциях компании и</w:t>
      </w:r>
      <w:r>
        <w:rPr>
          <w:rFonts w:ascii="Liberation Serif" w:hAnsi="Liberation Serif" w:cs="Liberation Serif"/>
          <w:shd w:val="clear" w:color="auto" w:fill="FFFFFF"/>
        </w:rPr>
        <w:t xml:space="preserve"> получать ценные подарки.</w:t>
      </w:r>
    </w:p>
    <w:p w:rsidR="004A402B" w:rsidRDefault="004A402B">
      <w:pPr>
        <w:pStyle w:val="ad"/>
        <w:shd w:val="clear" w:color="auto" w:fill="FFFFFF"/>
        <w:spacing w:before="0" w:beforeAutospacing="0" w:after="150" w:afterAutospacing="0"/>
        <w:ind w:left="357" w:firstLine="709"/>
        <w:jc w:val="both"/>
        <w:rPr>
          <w:rFonts w:ascii="Liberation Serif" w:hAnsi="Liberation Serif" w:cs="Liberation Serif"/>
        </w:rPr>
      </w:pPr>
    </w:p>
    <w:sectPr w:rsidR="004A402B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418" w:right="709" w:bottom="1134" w:left="1134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03FD" w:rsidRDefault="00EF03FD">
      <w:pPr>
        <w:spacing w:line="240" w:lineRule="auto"/>
      </w:pPr>
      <w:r>
        <w:separator/>
      </w:r>
    </w:p>
  </w:endnote>
  <w:endnote w:type="continuationSeparator" w:id="0">
    <w:p w:rsidR="00EF03FD" w:rsidRDefault="00EF03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402B" w:rsidRDefault="00EF03FD">
    <w:pPr>
      <w:jc w:val="both"/>
      <w:rPr>
        <w:i/>
        <w:iCs/>
        <w:sz w:val="20"/>
        <w:szCs w:val="20"/>
      </w:rPr>
    </w:pPr>
    <w:r>
      <w:rPr>
        <w:b/>
        <w:bCs/>
        <w:i/>
        <w:iCs/>
        <w:sz w:val="20"/>
        <w:szCs w:val="20"/>
      </w:rPr>
      <w:t>Общество с ограниченной ответственностью «Энергосбыт Волга» (ООО «ЭСВ»)</w:t>
    </w:r>
    <w:r>
      <w:rPr>
        <w:i/>
        <w:iCs/>
        <w:sz w:val="20"/>
        <w:szCs w:val="20"/>
      </w:rPr>
      <w:t xml:space="preserve"> – гарантирующий поставщик электроэнергии на территории Владимирской области с 1 апреля 2018 года. В настоящий момент клиентская база в зоне обслуживания составляет свыше 11 тыс. предприятий и организаций и более 491 тыс. бытовых потребителей. В своей деят</w:t>
    </w:r>
    <w:r>
      <w:rPr>
        <w:i/>
        <w:iCs/>
        <w:sz w:val="20"/>
        <w:szCs w:val="20"/>
      </w:rPr>
      <w:t>ельности ООО «ЭСВ» ориентируется на обслуживание потребителей с предоставлением полного комплекса сервисных услуг с применением современных средств автоматизации, использованием информационных технологий и средств связи. </w:t>
    </w:r>
    <w:hyperlink r:id="rId1" w:history="1">
      <w:r>
        <w:rPr>
          <w:rStyle w:val="a5"/>
          <w:i/>
          <w:iCs/>
          <w:sz w:val="20"/>
          <w:szCs w:val="20"/>
        </w:rPr>
        <w:t>www.esbvolga.ru</w:t>
      </w:r>
    </w:hyperlink>
  </w:p>
  <w:p w:rsidR="004A402B" w:rsidRDefault="00EF03FD">
    <w:pPr>
      <w:pStyle w:val="ab"/>
      <w:ind w:left="-567"/>
      <w:jc w:val="center"/>
      <w:rPr>
        <w:rFonts w:ascii="Tahoma" w:hAnsi="Tahoma" w:cs="Tahoma"/>
        <w:color w:val="C45911" w:themeColor="accent2" w:themeShade="BF"/>
        <w:position w:val="-6"/>
        <w:sz w:val="16"/>
        <w:szCs w:val="16"/>
      </w:rPr>
    </w:pPr>
    <w:r>
      <w:rPr>
        <w:rFonts w:ascii="Tahoma" w:hAnsi="Tahoma" w:cs="Tahoma"/>
        <w:color w:val="C45911" w:themeColor="accent2" w:themeShade="BF"/>
        <w:position w:val="-6"/>
        <w:sz w:val="16"/>
        <w:szCs w:val="16"/>
      </w:rPr>
      <w:t xml:space="preserve">   ООО «ЭСВ»</w:t>
    </w:r>
  </w:p>
  <w:p w:rsidR="004A402B" w:rsidRDefault="00EF03FD">
    <w:pPr>
      <w:pStyle w:val="ab"/>
      <w:tabs>
        <w:tab w:val="clear" w:pos="4677"/>
        <w:tab w:val="center" w:pos="4678"/>
      </w:tabs>
      <w:ind w:left="-567"/>
      <w:jc w:val="center"/>
      <w:rPr>
        <w:rFonts w:ascii="Tahoma" w:hAnsi="Tahoma" w:cs="Tahoma"/>
        <w:color w:val="C45911" w:themeColor="accent2" w:themeShade="BF"/>
        <w:position w:val="-6"/>
        <w:sz w:val="16"/>
        <w:szCs w:val="16"/>
      </w:rPr>
    </w:pPr>
    <w:r>
      <w:rPr>
        <w:rFonts w:ascii="Tahoma" w:hAnsi="Tahoma" w:cs="Tahoma"/>
        <w:noProof/>
        <w:color w:val="C45911" w:themeColor="accent2" w:themeShade="BF"/>
        <w:position w:val="-6"/>
        <w:sz w:val="16"/>
        <w:szCs w:val="16"/>
        <w:lang w:eastAsia="ru-RU"/>
      </w:rPr>
      <w:drawing>
        <wp:inline distT="0" distB="0" distL="0" distR="0">
          <wp:extent cx="1268095" cy="243840"/>
          <wp:effectExtent l="0" t="0" r="8255" b="3810"/>
          <wp:docPr id="20" name="Рисунок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Рисунок 2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68095" cy="243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402B" w:rsidRDefault="004A402B">
    <w:pPr>
      <w:pStyle w:val="ab"/>
      <w:jc w:val="center"/>
      <w:rPr>
        <w:rFonts w:ascii="Tahoma" w:hAnsi="Tahoma" w:cs="Tahoma"/>
        <w:color w:val="C45911" w:themeColor="accent2" w:themeShade="BF"/>
        <w:sz w:val="16"/>
        <w:szCs w:val="16"/>
      </w:rPr>
    </w:pPr>
  </w:p>
  <w:p w:rsidR="004A402B" w:rsidRDefault="00EF03FD">
    <w:pPr>
      <w:pStyle w:val="ab"/>
      <w:tabs>
        <w:tab w:val="clear" w:pos="4677"/>
        <w:tab w:val="center" w:pos="4678"/>
      </w:tabs>
      <w:ind w:left="-567"/>
      <w:jc w:val="center"/>
      <w:rPr>
        <w:rFonts w:ascii="Tahoma" w:hAnsi="Tahoma" w:cs="Tahoma"/>
        <w:color w:val="C45911" w:themeColor="accent2" w:themeShade="BF"/>
        <w:position w:val="-6"/>
        <w:sz w:val="16"/>
        <w:szCs w:val="16"/>
      </w:rPr>
    </w:pPr>
    <w:r>
      <w:rPr>
        <w:rFonts w:ascii="Tahoma" w:hAnsi="Tahoma" w:cs="Tahoma"/>
        <w:color w:val="C45911" w:themeColor="accent2" w:themeShade="BF"/>
        <w:position w:val="-6"/>
        <w:sz w:val="16"/>
        <w:szCs w:val="16"/>
      </w:rPr>
      <w:t xml:space="preserve">          </w:t>
    </w:r>
  </w:p>
  <w:p w:rsidR="004A402B" w:rsidRDefault="00EF03FD">
    <w:pPr>
      <w:pStyle w:val="ab"/>
      <w:tabs>
        <w:tab w:val="clear" w:pos="4677"/>
        <w:tab w:val="center" w:pos="4678"/>
      </w:tabs>
      <w:ind w:left="-567"/>
      <w:jc w:val="center"/>
      <w:rPr>
        <w:rFonts w:ascii="Tahoma" w:hAnsi="Tahoma" w:cs="Tahoma"/>
        <w:color w:val="C45911" w:themeColor="accent2" w:themeShade="BF"/>
        <w:position w:val="-6"/>
        <w:sz w:val="16"/>
        <w:szCs w:val="16"/>
      </w:rPr>
    </w:pPr>
    <w:r>
      <w:rPr>
        <w:rFonts w:ascii="Tahoma" w:hAnsi="Tahoma" w:cs="Tahoma"/>
        <w:color w:val="C45911" w:themeColor="accent2" w:themeShade="BF"/>
        <w:position w:val="-6"/>
        <w:sz w:val="16"/>
        <w:szCs w:val="16"/>
      </w:rPr>
      <w:t xml:space="preserve">          ООО «ЭСВ»</w:t>
    </w:r>
  </w:p>
  <w:p w:rsidR="004A402B" w:rsidRDefault="00EF03FD">
    <w:pPr>
      <w:pStyle w:val="ab"/>
      <w:jc w:val="center"/>
    </w:pPr>
    <w:r>
      <w:rPr>
        <w:rFonts w:ascii="Tahoma" w:hAnsi="Tahoma" w:cs="Tahoma"/>
        <w:noProof/>
        <w:color w:val="C45911" w:themeColor="accent2" w:themeShade="BF"/>
        <w:position w:val="-6"/>
        <w:sz w:val="16"/>
        <w:szCs w:val="16"/>
        <w:lang w:eastAsia="ru-RU"/>
      </w:rPr>
      <w:drawing>
        <wp:inline distT="0" distB="0" distL="0" distR="0">
          <wp:extent cx="1268095" cy="243840"/>
          <wp:effectExtent l="0" t="0" r="8255" b="3810"/>
          <wp:docPr id="21" name="Рисунок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Рисунок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68095" cy="243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03FD" w:rsidRDefault="00EF03FD">
      <w:pPr>
        <w:spacing w:after="0"/>
      </w:pPr>
      <w:r>
        <w:separator/>
      </w:r>
    </w:p>
  </w:footnote>
  <w:footnote w:type="continuationSeparator" w:id="0">
    <w:p w:rsidR="00EF03FD" w:rsidRDefault="00EF03F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89043544"/>
    </w:sdtPr>
    <w:sdtEndPr>
      <w:rPr>
        <w:rFonts w:ascii="Tahoma" w:hAnsi="Tahoma" w:cs="Tahoma"/>
        <w:sz w:val="18"/>
        <w:szCs w:val="18"/>
      </w:rPr>
    </w:sdtEndPr>
    <w:sdtContent>
      <w:p w:rsidR="004A402B" w:rsidRDefault="00EF03FD">
        <w:pPr>
          <w:pStyle w:val="a9"/>
          <w:jc w:val="center"/>
          <w:rPr>
            <w:rFonts w:ascii="Tahoma" w:hAnsi="Tahoma" w:cs="Tahoma"/>
            <w:sz w:val="18"/>
            <w:szCs w:val="18"/>
          </w:rPr>
        </w:pPr>
        <w:r>
          <w:rPr>
            <w:rFonts w:ascii="Tahoma" w:hAnsi="Tahoma" w:cs="Tahoma"/>
            <w:sz w:val="18"/>
            <w:szCs w:val="18"/>
          </w:rPr>
          <w:fldChar w:fldCharType="begin"/>
        </w:r>
        <w:r>
          <w:rPr>
            <w:rFonts w:ascii="Tahoma" w:hAnsi="Tahoma" w:cs="Tahoma"/>
            <w:sz w:val="18"/>
            <w:szCs w:val="18"/>
          </w:rPr>
          <w:instrText>PAGE   \* MERGEFORMAT</w:instrText>
        </w:r>
        <w:r>
          <w:rPr>
            <w:rFonts w:ascii="Tahoma" w:hAnsi="Tahoma" w:cs="Tahoma"/>
            <w:sz w:val="18"/>
            <w:szCs w:val="18"/>
          </w:rPr>
          <w:fldChar w:fldCharType="separate"/>
        </w:r>
        <w:r>
          <w:rPr>
            <w:rFonts w:ascii="Tahoma" w:hAnsi="Tahoma" w:cs="Tahoma"/>
            <w:sz w:val="18"/>
            <w:szCs w:val="18"/>
          </w:rPr>
          <w:t>2</w:t>
        </w:r>
        <w:r>
          <w:rPr>
            <w:rFonts w:ascii="Tahoma" w:hAnsi="Tahoma" w:cs="Tahoma"/>
            <w:sz w:val="18"/>
            <w:szCs w:val="18"/>
          </w:rPr>
          <w:fldChar w:fldCharType="end"/>
        </w:r>
      </w:p>
    </w:sdtContent>
  </w:sdt>
  <w:p w:rsidR="004A402B" w:rsidRDefault="004A402B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402B" w:rsidRDefault="004A402B">
    <w:pPr>
      <w:pStyle w:val="a9"/>
      <w:jc w:val="center"/>
    </w:pPr>
  </w:p>
  <w:p w:rsidR="004A402B" w:rsidRDefault="004A402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AD52AF"/>
    <w:multiLevelType w:val="multilevel"/>
    <w:tmpl w:val="36AD52A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9D0068"/>
    <w:multiLevelType w:val="multilevel"/>
    <w:tmpl w:val="6C9D0068"/>
    <w:lvl w:ilvl="0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2" w15:restartNumberingAfterBreak="0">
    <w:nsid w:val="76DB0433"/>
    <w:multiLevelType w:val="multilevel"/>
    <w:tmpl w:val="76DB043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7C7793"/>
    <w:multiLevelType w:val="multilevel"/>
    <w:tmpl w:val="7C7C779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422"/>
    <w:rsid w:val="00005240"/>
    <w:rsid w:val="000141FF"/>
    <w:rsid w:val="000142C0"/>
    <w:rsid w:val="00017619"/>
    <w:rsid w:val="00017B4D"/>
    <w:rsid w:val="000237CD"/>
    <w:rsid w:val="000257BB"/>
    <w:rsid w:val="00025D04"/>
    <w:rsid w:val="00026667"/>
    <w:rsid w:val="00034271"/>
    <w:rsid w:val="00040D11"/>
    <w:rsid w:val="000461B1"/>
    <w:rsid w:val="00052BBE"/>
    <w:rsid w:val="000604C7"/>
    <w:rsid w:val="000633CF"/>
    <w:rsid w:val="000669E4"/>
    <w:rsid w:val="00072A46"/>
    <w:rsid w:val="0008386B"/>
    <w:rsid w:val="00083BDC"/>
    <w:rsid w:val="00092EC9"/>
    <w:rsid w:val="000A41BA"/>
    <w:rsid w:val="000B217E"/>
    <w:rsid w:val="000B7FF8"/>
    <w:rsid w:val="000E27A7"/>
    <w:rsid w:val="000E52DF"/>
    <w:rsid w:val="0010657C"/>
    <w:rsid w:val="001075B2"/>
    <w:rsid w:val="00110424"/>
    <w:rsid w:val="00110D40"/>
    <w:rsid w:val="00113B10"/>
    <w:rsid w:val="00115E4B"/>
    <w:rsid w:val="001174B5"/>
    <w:rsid w:val="001205E2"/>
    <w:rsid w:val="0012205C"/>
    <w:rsid w:val="00123C91"/>
    <w:rsid w:val="00136B53"/>
    <w:rsid w:val="0016270B"/>
    <w:rsid w:val="0017563E"/>
    <w:rsid w:val="001A0C9E"/>
    <w:rsid w:val="001B4C38"/>
    <w:rsid w:val="001D309B"/>
    <w:rsid w:val="001D3E34"/>
    <w:rsid w:val="001D5269"/>
    <w:rsid w:val="001F6F97"/>
    <w:rsid w:val="00200DC1"/>
    <w:rsid w:val="00225992"/>
    <w:rsid w:val="00232944"/>
    <w:rsid w:val="0023513C"/>
    <w:rsid w:val="00235349"/>
    <w:rsid w:val="00237F6B"/>
    <w:rsid w:val="00246952"/>
    <w:rsid w:val="002503CC"/>
    <w:rsid w:val="00251C59"/>
    <w:rsid w:val="002522FA"/>
    <w:rsid w:val="00252A5F"/>
    <w:rsid w:val="0027136B"/>
    <w:rsid w:val="00275ACC"/>
    <w:rsid w:val="00280678"/>
    <w:rsid w:val="00282A3C"/>
    <w:rsid w:val="002871A1"/>
    <w:rsid w:val="00297A8A"/>
    <w:rsid w:val="002A2962"/>
    <w:rsid w:val="002A4602"/>
    <w:rsid w:val="002B08E7"/>
    <w:rsid w:val="002B7F69"/>
    <w:rsid w:val="002D0216"/>
    <w:rsid w:val="002D0CEA"/>
    <w:rsid w:val="002D1BD2"/>
    <w:rsid w:val="002D3CA0"/>
    <w:rsid w:val="002D6970"/>
    <w:rsid w:val="002E1CE8"/>
    <w:rsid w:val="002E28E6"/>
    <w:rsid w:val="002F0B27"/>
    <w:rsid w:val="002F3788"/>
    <w:rsid w:val="002F6538"/>
    <w:rsid w:val="002F7A1B"/>
    <w:rsid w:val="0030321A"/>
    <w:rsid w:val="003074E8"/>
    <w:rsid w:val="00314A12"/>
    <w:rsid w:val="003155DD"/>
    <w:rsid w:val="003305F1"/>
    <w:rsid w:val="00337E59"/>
    <w:rsid w:val="003525BE"/>
    <w:rsid w:val="00357A8C"/>
    <w:rsid w:val="0036282A"/>
    <w:rsid w:val="00372544"/>
    <w:rsid w:val="003756D2"/>
    <w:rsid w:val="0037696E"/>
    <w:rsid w:val="00380C81"/>
    <w:rsid w:val="00381F81"/>
    <w:rsid w:val="003833A5"/>
    <w:rsid w:val="00390ABC"/>
    <w:rsid w:val="003A0F28"/>
    <w:rsid w:val="003A2520"/>
    <w:rsid w:val="003B06E2"/>
    <w:rsid w:val="003C4F5C"/>
    <w:rsid w:val="003C542B"/>
    <w:rsid w:val="003C60F7"/>
    <w:rsid w:val="003D7522"/>
    <w:rsid w:val="003E3E8A"/>
    <w:rsid w:val="003F38F4"/>
    <w:rsid w:val="003F4A3E"/>
    <w:rsid w:val="003F4E93"/>
    <w:rsid w:val="004015E3"/>
    <w:rsid w:val="00407D0E"/>
    <w:rsid w:val="00414D7A"/>
    <w:rsid w:val="00427B02"/>
    <w:rsid w:val="00427FAC"/>
    <w:rsid w:val="004343D8"/>
    <w:rsid w:val="00444E3F"/>
    <w:rsid w:val="00450948"/>
    <w:rsid w:val="004600B1"/>
    <w:rsid w:val="0046374A"/>
    <w:rsid w:val="00472C13"/>
    <w:rsid w:val="004760F0"/>
    <w:rsid w:val="00477944"/>
    <w:rsid w:val="004A11FE"/>
    <w:rsid w:val="004A3B6D"/>
    <w:rsid w:val="004A402B"/>
    <w:rsid w:val="004B3754"/>
    <w:rsid w:val="004B64A8"/>
    <w:rsid w:val="004C78C1"/>
    <w:rsid w:val="004F778B"/>
    <w:rsid w:val="0050327B"/>
    <w:rsid w:val="00504EF1"/>
    <w:rsid w:val="005075B9"/>
    <w:rsid w:val="0052268A"/>
    <w:rsid w:val="00522D0E"/>
    <w:rsid w:val="00531AA3"/>
    <w:rsid w:val="00533016"/>
    <w:rsid w:val="00533B9E"/>
    <w:rsid w:val="00536C63"/>
    <w:rsid w:val="00541AB7"/>
    <w:rsid w:val="00543C68"/>
    <w:rsid w:val="00547D75"/>
    <w:rsid w:val="00550739"/>
    <w:rsid w:val="0056489A"/>
    <w:rsid w:val="00565771"/>
    <w:rsid w:val="00592147"/>
    <w:rsid w:val="00593A02"/>
    <w:rsid w:val="00597630"/>
    <w:rsid w:val="005A0308"/>
    <w:rsid w:val="005A11FC"/>
    <w:rsid w:val="005C4520"/>
    <w:rsid w:val="005C6277"/>
    <w:rsid w:val="005D0636"/>
    <w:rsid w:val="005D0887"/>
    <w:rsid w:val="005D3E5F"/>
    <w:rsid w:val="005D6CD7"/>
    <w:rsid w:val="005E4EEE"/>
    <w:rsid w:val="005E771D"/>
    <w:rsid w:val="005F4ADA"/>
    <w:rsid w:val="005F79F4"/>
    <w:rsid w:val="00605ED8"/>
    <w:rsid w:val="00610320"/>
    <w:rsid w:val="00610E18"/>
    <w:rsid w:val="00624BA0"/>
    <w:rsid w:val="006278E2"/>
    <w:rsid w:val="00627E3B"/>
    <w:rsid w:val="006322A3"/>
    <w:rsid w:val="00640CCC"/>
    <w:rsid w:val="00651CC2"/>
    <w:rsid w:val="00652165"/>
    <w:rsid w:val="0065609D"/>
    <w:rsid w:val="00660413"/>
    <w:rsid w:val="00672AB6"/>
    <w:rsid w:val="00686E2F"/>
    <w:rsid w:val="00687FBB"/>
    <w:rsid w:val="00690DCA"/>
    <w:rsid w:val="00695DD8"/>
    <w:rsid w:val="006A3CD6"/>
    <w:rsid w:val="006A64A8"/>
    <w:rsid w:val="006D00E6"/>
    <w:rsid w:val="006E1906"/>
    <w:rsid w:val="006E50C2"/>
    <w:rsid w:val="00702D13"/>
    <w:rsid w:val="0070311F"/>
    <w:rsid w:val="00717A3A"/>
    <w:rsid w:val="00721743"/>
    <w:rsid w:val="00724C9D"/>
    <w:rsid w:val="00733422"/>
    <w:rsid w:val="00735734"/>
    <w:rsid w:val="00742B2A"/>
    <w:rsid w:val="00743A66"/>
    <w:rsid w:val="00744A9A"/>
    <w:rsid w:val="00760193"/>
    <w:rsid w:val="007643F2"/>
    <w:rsid w:val="00767870"/>
    <w:rsid w:val="00773939"/>
    <w:rsid w:val="00775699"/>
    <w:rsid w:val="00783350"/>
    <w:rsid w:val="0078425F"/>
    <w:rsid w:val="00796C61"/>
    <w:rsid w:val="007A43DC"/>
    <w:rsid w:val="007A5DAE"/>
    <w:rsid w:val="007B206D"/>
    <w:rsid w:val="007B38C2"/>
    <w:rsid w:val="007B3FD6"/>
    <w:rsid w:val="007B498C"/>
    <w:rsid w:val="007C2E50"/>
    <w:rsid w:val="007C36C5"/>
    <w:rsid w:val="007C57E2"/>
    <w:rsid w:val="007F1AC4"/>
    <w:rsid w:val="007F6934"/>
    <w:rsid w:val="00800A1C"/>
    <w:rsid w:val="008037D6"/>
    <w:rsid w:val="0081721F"/>
    <w:rsid w:val="00820391"/>
    <w:rsid w:val="008244EC"/>
    <w:rsid w:val="00827901"/>
    <w:rsid w:val="00844972"/>
    <w:rsid w:val="00851498"/>
    <w:rsid w:val="00852917"/>
    <w:rsid w:val="00853BAA"/>
    <w:rsid w:val="00856770"/>
    <w:rsid w:val="00876E1B"/>
    <w:rsid w:val="00880A8D"/>
    <w:rsid w:val="00887196"/>
    <w:rsid w:val="00890B0D"/>
    <w:rsid w:val="00891C91"/>
    <w:rsid w:val="008A0BC9"/>
    <w:rsid w:val="008A7389"/>
    <w:rsid w:val="008C5C47"/>
    <w:rsid w:val="008E1C63"/>
    <w:rsid w:val="009106CB"/>
    <w:rsid w:val="00911412"/>
    <w:rsid w:val="00915C48"/>
    <w:rsid w:val="00920F84"/>
    <w:rsid w:val="00926E86"/>
    <w:rsid w:val="00930C24"/>
    <w:rsid w:val="00933B87"/>
    <w:rsid w:val="00937407"/>
    <w:rsid w:val="00937457"/>
    <w:rsid w:val="00940CAD"/>
    <w:rsid w:val="00946669"/>
    <w:rsid w:val="0095457F"/>
    <w:rsid w:val="00963024"/>
    <w:rsid w:val="0099771A"/>
    <w:rsid w:val="009A1B3D"/>
    <w:rsid w:val="009A5AE0"/>
    <w:rsid w:val="009B1783"/>
    <w:rsid w:val="009B5691"/>
    <w:rsid w:val="009C2A08"/>
    <w:rsid w:val="009C2B58"/>
    <w:rsid w:val="009C30A7"/>
    <w:rsid w:val="009C7FD9"/>
    <w:rsid w:val="009E308B"/>
    <w:rsid w:val="009E384F"/>
    <w:rsid w:val="009E7A03"/>
    <w:rsid w:val="009F213A"/>
    <w:rsid w:val="00A218AC"/>
    <w:rsid w:val="00A30BA6"/>
    <w:rsid w:val="00A36632"/>
    <w:rsid w:val="00A4458B"/>
    <w:rsid w:val="00A45D5E"/>
    <w:rsid w:val="00A46B1F"/>
    <w:rsid w:val="00A5062C"/>
    <w:rsid w:val="00A55A52"/>
    <w:rsid w:val="00A60793"/>
    <w:rsid w:val="00A61D22"/>
    <w:rsid w:val="00A65813"/>
    <w:rsid w:val="00A71919"/>
    <w:rsid w:val="00A75DB0"/>
    <w:rsid w:val="00A763CF"/>
    <w:rsid w:val="00AA677B"/>
    <w:rsid w:val="00AB4B67"/>
    <w:rsid w:val="00AC1B47"/>
    <w:rsid w:val="00AD6362"/>
    <w:rsid w:val="00AE06EF"/>
    <w:rsid w:val="00AE17D0"/>
    <w:rsid w:val="00AF1666"/>
    <w:rsid w:val="00AF7431"/>
    <w:rsid w:val="00AF799B"/>
    <w:rsid w:val="00B02CFC"/>
    <w:rsid w:val="00B05159"/>
    <w:rsid w:val="00B0524E"/>
    <w:rsid w:val="00B36993"/>
    <w:rsid w:val="00B413E8"/>
    <w:rsid w:val="00B44978"/>
    <w:rsid w:val="00B47508"/>
    <w:rsid w:val="00B50680"/>
    <w:rsid w:val="00B55353"/>
    <w:rsid w:val="00B65079"/>
    <w:rsid w:val="00B737AA"/>
    <w:rsid w:val="00B7418C"/>
    <w:rsid w:val="00B847FA"/>
    <w:rsid w:val="00B85AC1"/>
    <w:rsid w:val="00B86EFC"/>
    <w:rsid w:val="00B967AE"/>
    <w:rsid w:val="00BA4D44"/>
    <w:rsid w:val="00BA7472"/>
    <w:rsid w:val="00BB56BF"/>
    <w:rsid w:val="00BB6CF3"/>
    <w:rsid w:val="00BC627A"/>
    <w:rsid w:val="00BC7C4B"/>
    <w:rsid w:val="00BE16AA"/>
    <w:rsid w:val="00BE1CD4"/>
    <w:rsid w:val="00BE6F40"/>
    <w:rsid w:val="00BF0A24"/>
    <w:rsid w:val="00BF30A8"/>
    <w:rsid w:val="00BF6195"/>
    <w:rsid w:val="00BF702F"/>
    <w:rsid w:val="00C01D92"/>
    <w:rsid w:val="00C052E5"/>
    <w:rsid w:val="00C11424"/>
    <w:rsid w:val="00C132F9"/>
    <w:rsid w:val="00C15968"/>
    <w:rsid w:val="00C272E3"/>
    <w:rsid w:val="00C31D74"/>
    <w:rsid w:val="00C32A46"/>
    <w:rsid w:val="00C408CC"/>
    <w:rsid w:val="00C43788"/>
    <w:rsid w:val="00C44817"/>
    <w:rsid w:val="00C52066"/>
    <w:rsid w:val="00C52218"/>
    <w:rsid w:val="00C5248B"/>
    <w:rsid w:val="00C5465F"/>
    <w:rsid w:val="00C549B0"/>
    <w:rsid w:val="00C5573F"/>
    <w:rsid w:val="00C73041"/>
    <w:rsid w:val="00C733F2"/>
    <w:rsid w:val="00C87E98"/>
    <w:rsid w:val="00C9204D"/>
    <w:rsid w:val="00CA2522"/>
    <w:rsid w:val="00CB1F7F"/>
    <w:rsid w:val="00CE5868"/>
    <w:rsid w:val="00CF6A93"/>
    <w:rsid w:val="00D019B9"/>
    <w:rsid w:val="00D076AE"/>
    <w:rsid w:val="00D171DD"/>
    <w:rsid w:val="00D30F9A"/>
    <w:rsid w:val="00D32A4A"/>
    <w:rsid w:val="00D35826"/>
    <w:rsid w:val="00D3790C"/>
    <w:rsid w:val="00D432EA"/>
    <w:rsid w:val="00D46349"/>
    <w:rsid w:val="00D50FC9"/>
    <w:rsid w:val="00D637A1"/>
    <w:rsid w:val="00D65F2B"/>
    <w:rsid w:val="00D66FA0"/>
    <w:rsid w:val="00D73F62"/>
    <w:rsid w:val="00DB6388"/>
    <w:rsid w:val="00DC73DD"/>
    <w:rsid w:val="00E001B6"/>
    <w:rsid w:val="00E012DC"/>
    <w:rsid w:val="00E01FD5"/>
    <w:rsid w:val="00E021B1"/>
    <w:rsid w:val="00E024EB"/>
    <w:rsid w:val="00E1276A"/>
    <w:rsid w:val="00E21217"/>
    <w:rsid w:val="00E254CE"/>
    <w:rsid w:val="00E34803"/>
    <w:rsid w:val="00E34F8D"/>
    <w:rsid w:val="00E352B2"/>
    <w:rsid w:val="00E35902"/>
    <w:rsid w:val="00E36D59"/>
    <w:rsid w:val="00E408A0"/>
    <w:rsid w:val="00E43FFD"/>
    <w:rsid w:val="00E52441"/>
    <w:rsid w:val="00E546CD"/>
    <w:rsid w:val="00E638A3"/>
    <w:rsid w:val="00E83B22"/>
    <w:rsid w:val="00E92E7A"/>
    <w:rsid w:val="00EB6B1D"/>
    <w:rsid w:val="00EB6EBB"/>
    <w:rsid w:val="00EC3869"/>
    <w:rsid w:val="00ED0518"/>
    <w:rsid w:val="00ED4776"/>
    <w:rsid w:val="00ED7C91"/>
    <w:rsid w:val="00EF03FD"/>
    <w:rsid w:val="00EF36BA"/>
    <w:rsid w:val="00EF4D98"/>
    <w:rsid w:val="00F100E2"/>
    <w:rsid w:val="00F10F71"/>
    <w:rsid w:val="00F138C0"/>
    <w:rsid w:val="00F21350"/>
    <w:rsid w:val="00F24327"/>
    <w:rsid w:val="00F25E80"/>
    <w:rsid w:val="00F260FA"/>
    <w:rsid w:val="00F279C8"/>
    <w:rsid w:val="00F44995"/>
    <w:rsid w:val="00F450F5"/>
    <w:rsid w:val="00F53AE7"/>
    <w:rsid w:val="00F55BDF"/>
    <w:rsid w:val="00F57467"/>
    <w:rsid w:val="00F64F6C"/>
    <w:rsid w:val="00F85467"/>
    <w:rsid w:val="00F85C87"/>
    <w:rsid w:val="00F874DF"/>
    <w:rsid w:val="00F87D1A"/>
    <w:rsid w:val="00FA1914"/>
    <w:rsid w:val="00FA22E1"/>
    <w:rsid w:val="00FA4B67"/>
    <w:rsid w:val="00FB17E0"/>
    <w:rsid w:val="00FB2504"/>
    <w:rsid w:val="00FB6FFB"/>
    <w:rsid w:val="00FC2BE9"/>
    <w:rsid w:val="00FC4377"/>
    <w:rsid w:val="00FD3865"/>
    <w:rsid w:val="00FE34A2"/>
    <w:rsid w:val="00FF4A93"/>
    <w:rsid w:val="08837996"/>
    <w:rsid w:val="0C382B06"/>
    <w:rsid w:val="0C9F3748"/>
    <w:rsid w:val="10DC4B86"/>
    <w:rsid w:val="167834BB"/>
    <w:rsid w:val="212346C3"/>
    <w:rsid w:val="333B4087"/>
    <w:rsid w:val="37961435"/>
    <w:rsid w:val="42301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9723E"/>
  <w15:docId w15:val="{B0C46F86-5D1D-44EE-9544-232CF120E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4">
    <w:name w:val="Emphasis"/>
    <w:basedOn w:val="a0"/>
    <w:uiPriority w:val="20"/>
    <w:qFormat/>
    <w:rPr>
      <w:i/>
      <w:iCs/>
    </w:rPr>
  </w:style>
  <w:style w:type="character" w:styleId="a5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8">
    <w:name w:val="caption"/>
    <w:basedOn w:val="a"/>
    <w:next w:val="a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Верхний колонтитул Знак"/>
    <w:basedOn w:val="a0"/>
    <w:link w:val="a9"/>
    <w:uiPriority w:val="99"/>
  </w:style>
  <w:style w:type="character" w:customStyle="1" w:styleId="ac">
    <w:name w:val="Нижний колонтитул Знак"/>
    <w:basedOn w:val="a0"/>
    <w:link w:val="ab"/>
    <w:uiPriority w:val="99"/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Segoe UI" w:hAnsi="Segoe UI" w:cs="Segoe UI"/>
      <w:sz w:val="18"/>
      <w:szCs w:val="18"/>
    </w:r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lendingtreetxt-blue">
    <w:name w:val="lendingtree__txt-blue"/>
    <w:basedOn w:val="a0"/>
    <w:qFormat/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">
    <w:name w:val="Неразрешенное упоминание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esbvolga.ru/company/offices/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kus.esbvolga.ru/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kus.esbvolga.ru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esbvolga.r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essa@esbvolga.ru" TargetMode="External"/><Relationship Id="rId14" Type="http://schemas.openxmlformats.org/officeDocument/2006/relationships/hyperlink" Target="http://www.esbvolga.ru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://www.esbvolga.ru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2">
            <a:lumMod val="60000"/>
            <a:lumOff val="40000"/>
          </a:schemeClr>
        </a:solidFill>
        <a:ln>
          <a:solidFill>
            <a:schemeClr val="accent2">
              <a:lumMod val="60000"/>
              <a:lumOff val="40000"/>
            </a:schemeClr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b" anchorCtr="0" forceAA="0" compatLnSpc="1"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E0B096-C3D7-4838-8852-26BA709C2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2</Pages>
  <Words>446</Words>
  <Characters>2543</Characters>
  <Application>Microsoft Office Word</Application>
  <DocSecurity>0</DocSecurity>
  <Lines>21</Lines>
  <Paragraphs>5</Paragraphs>
  <ScaleCrop>false</ScaleCrop>
  <Company>HQ-SCCM01</Company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Шиленкова Юлия Александровна</dc:creator>
  <cp:lastModifiedBy>Бартенева-Тростина Елена Игоревна</cp:lastModifiedBy>
  <cp:revision>17</cp:revision>
  <cp:lastPrinted>2018-12-18T13:15:00Z</cp:lastPrinted>
  <dcterms:created xsi:type="dcterms:W3CDTF">2026-01-20T11:54:00Z</dcterms:created>
  <dcterms:modified xsi:type="dcterms:W3CDTF">2026-04-10T08:13:00Z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495E51FB4F394C799641548B14DEE563_12</vt:lpwstr>
  </property>
</Properties>
</file>