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4C" w:rsidRDefault="0014094C" w:rsidP="0014094C">
      <w:pPr>
        <w:pStyle w:val="Default"/>
      </w:pPr>
    </w:p>
    <w:p w:rsidR="008C6F85" w:rsidRDefault="008C6F85" w:rsidP="00277A34">
      <w:pPr>
        <w:rPr>
          <w:rFonts w:ascii="Circe" w:eastAsiaTheme="minorHAnsi" w:hAnsi="Circe" w:cs="Calibri"/>
          <w:b/>
          <w:color w:val="CDAC5B"/>
          <w:lang w:eastAsia="en-US"/>
        </w:rPr>
      </w:pPr>
    </w:p>
    <w:p w:rsidR="00277A34" w:rsidRPr="0043412D" w:rsidRDefault="009B02E6" w:rsidP="00277A34">
      <w:pPr>
        <w:rPr>
          <w:rFonts w:ascii="Circe" w:eastAsiaTheme="minorHAnsi" w:hAnsi="Circe" w:cs="Calibri"/>
          <w:b/>
          <w:color w:val="CDAC5B"/>
          <w:lang w:eastAsia="en-US"/>
        </w:rPr>
      </w:pPr>
      <w:r>
        <w:rPr>
          <w:rFonts w:ascii="Circe" w:eastAsiaTheme="minorHAnsi" w:hAnsi="Circe" w:cs="Calibri"/>
          <w:b/>
          <w:color w:val="CDAC5B"/>
          <w:lang w:eastAsia="en-US"/>
        </w:rPr>
        <w:t>Пресс-релиз</w:t>
      </w:r>
    </w:p>
    <w:p w:rsidR="0084724E" w:rsidRDefault="0084724E" w:rsidP="0084724E">
      <w:pPr>
        <w:rPr>
          <w:b/>
        </w:rPr>
      </w:pPr>
    </w:p>
    <w:p w:rsidR="0043412D" w:rsidRDefault="0043412D" w:rsidP="0084724E">
      <w:pPr>
        <w:rPr>
          <w:b/>
        </w:rPr>
      </w:pPr>
    </w:p>
    <w:p w:rsidR="00E21BD1" w:rsidRDefault="00E21BD1" w:rsidP="00F103F1">
      <w:pPr>
        <w:jc w:val="center"/>
        <w:rPr>
          <w:rFonts w:asciiTheme="majorHAnsi" w:hAnsiTheme="majorHAnsi"/>
          <w:b/>
          <w:sz w:val="22"/>
          <w:szCs w:val="22"/>
        </w:rPr>
      </w:pPr>
    </w:p>
    <w:p w:rsidR="00CF14C7" w:rsidRDefault="00CF14C7" w:rsidP="00C23C8F">
      <w:pPr>
        <w:rPr>
          <w:rFonts w:asciiTheme="majorHAnsi" w:hAnsiTheme="majorHAnsi"/>
          <w:b/>
          <w:sz w:val="22"/>
          <w:szCs w:val="22"/>
        </w:rPr>
      </w:pPr>
    </w:p>
    <w:p w:rsidR="00393A2F" w:rsidRPr="00393A2F" w:rsidRDefault="00393A2F" w:rsidP="00393A2F">
      <w:pPr>
        <w:pStyle w:val="ad"/>
        <w:jc w:val="center"/>
        <w:rPr>
          <w:rFonts w:asciiTheme="majorHAnsi" w:eastAsia="MS ??" w:hAnsiTheme="majorHAnsi"/>
          <w:b/>
          <w:sz w:val="24"/>
          <w:szCs w:val="24"/>
        </w:rPr>
      </w:pPr>
      <w:r w:rsidRPr="00393A2F">
        <w:rPr>
          <w:rFonts w:asciiTheme="majorHAnsi" w:eastAsia="MS ??" w:hAnsiTheme="majorHAnsi"/>
          <w:b/>
          <w:sz w:val="24"/>
          <w:szCs w:val="24"/>
        </w:rPr>
        <w:t>Конференция, посвященная книжной иллюстрации, пройдет в Музеях Московского Кремля</w:t>
      </w:r>
    </w:p>
    <w:p w:rsidR="00393A2F" w:rsidRPr="00393A2F" w:rsidRDefault="00393A2F" w:rsidP="00393A2F">
      <w:pPr>
        <w:pStyle w:val="ad"/>
        <w:jc w:val="both"/>
        <w:rPr>
          <w:rFonts w:asciiTheme="majorHAnsi" w:eastAsia="MS ??" w:hAnsiTheme="majorHAnsi"/>
          <w:sz w:val="24"/>
          <w:szCs w:val="24"/>
        </w:rPr>
      </w:pPr>
      <w:r w:rsidRPr="00393A2F">
        <w:rPr>
          <w:rFonts w:asciiTheme="majorHAnsi" w:eastAsia="MS ??" w:hAnsiTheme="majorHAnsi"/>
          <w:b/>
          <w:sz w:val="24"/>
          <w:szCs w:val="24"/>
        </w:rPr>
        <w:t>21-23 апреля 2026 года</w:t>
      </w:r>
      <w:r w:rsidRPr="00393A2F">
        <w:rPr>
          <w:rFonts w:asciiTheme="majorHAnsi" w:eastAsia="MS ??" w:hAnsiTheme="majorHAnsi"/>
          <w:sz w:val="24"/>
          <w:szCs w:val="24"/>
        </w:rPr>
        <w:t xml:space="preserve"> состоится XXIII ежегодная научно-практическая конференция «Музейные библиотеки в современном мире». </w:t>
      </w:r>
      <w:r w:rsidRPr="00393A2F">
        <w:rPr>
          <w:rFonts w:asciiTheme="majorHAnsi" w:eastAsia="MS ??" w:hAnsiTheme="majorHAnsi"/>
          <w:b/>
          <w:sz w:val="24"/>
          <w:szCs w:val="24"/>
        </w:rPr>
        <w:t>Тема 2026 года – «История России в книжной иллюстрации. К 220-летнему юбилею основания Музеев Московского Кремля»</w:t>
      </w:r>
      <w:r w:rsidRPr="00393A2F">
        <w:rPr>
          <w:rFonts w:asciiTheme="majorHAnsi" w:eastAsia="MS ??" w:hAnsiTheme="majorHAnsi"/>
          <w:sz w:val="24"/>
          <w:szCs w:val="24"/>
        </w:rPr>
        <w:t>.</w:t>
      </w:r>
    </w:p>
    <w:p w:rsidR="00393A2F" w:rsidRPr="00393A2F" w:rsidRDefault="00393A2F" w:rsidP="00393A2F">
      <w:pPr>
        <w:pStyle w:val="ad"/>
        <w:jc w:val="both"/>
        <w:rPr>
          <w:rFonts w:asciiTheme="majorHAnsi" w:eastAsia="MS ??" w:hAnsiTheme="majorHAnsi"/>
          <w:sz w:val="24"/>
          <w:szCs w:val="24"/>
        </w:rPr>
      </w:pPr>
      <w:r w:rsidRPr="00393A2F">
        <w:rPr>
          <w:rFonts w:asciiTheme="majorHAnsi" w:eastAsia="MS ??" w:hAnsiTheme="majorHAnsi"/>
          <w:sz w:val="24"/>
          <w:szCs w:val="24"/>
        </w:rPr>
        <w:t>Конференция «Музейные библиотеки в современном мире» проходит в музее с 2004 года и объединяет специалистов для обмена профессиональными навыками и знаниями в области библиотековедения, музееведения и книговедения. Ежегодный формат встреч позволяет оперативно определять актуальные темы и привлекать к сотрудничеству коллег из других музеев, библиотек, архивов и университетов.</w:t>
      </w:r>
    </w:p>
    <w:p w:rsidR="00393A2F" w:rsidRPr="00393A2F" w:rsidRDefault="00393A2F" w:rsidP="00393A2F">
      <w:pPr>
        <w:pStyle w:val="ad"/>
        <w:jc w:val="both"/>
        <w:rPr>
          <w:rFonts w:asciiTheme="majorHAnsi" w:eastAsia="MS ??" w:hAnsiTheme="majorHAnsi"/>
          <w:sz w:val="24"/>
          <w:szCs w:val="24"/>
        </w:rPr>
      </w:pPr>
      <w:r w:rsidRPr="00393A2F">
        <w:rPr>
          <w:rFonts w:asciiTheme="majorHAnsi" w:eastAsia="MS ??" w:hAnsiTheme="majorHAnsi"/>
          <w:b/>
          <w:sz w:val="24"/>
          <w:szCs w:val="24"/>
        </w:rPr>
        <w:t xml:space="preserve">В </w:t>
      </w:r>
      <w:proofErr w:type="gramStart"/>
      <w:r w:rsidRPr="00393A2F">
        <w:rPr>
          <w:rFonts w:asciiTheme="majorHAnsi" w:eastAsia="MS ??" w:hAnsiTheme="majorHAnsi"/>
          <w:b/>
          <w:sz w:val="24"/>
          <w:szCs w:val="24"/>
        </w:rPr>
        <w:t>этом</w:t>
      </w:r>
      <w:proofErr w:type="gramEnd"/>
      <w:r w:rsidRPr="00393A2F">
        <w:rPr>
          <w:rFonts w:asciiTheme="majorHAnsi" w:eastAsia="MS ??" w:hAnsiTheme="majorHAnsi"/>
          <w:b/>
          <w:sz w:val="24"/>
          <w:szCs w:val="24"/>
        </w:rPr>
        <w:t xml:space="preserve"> году участники обсудят</w:t>
      </w:r>
      <w:r w:rsidRPr="00393A2F">
        <w:rPr>
          <w:rFonts w:asciiTheme="majorHAnsi" w:eastAsia="MS ??" w:hAnsiTheme="majorHAnsi"/>
          <w:sz w:val="24"/>
          <w:szCs w:val="24"/>
        </w:rPr>
        <w:t xml:space="preserve"> роль иллюстративного материала в книжном искусстве, жанр исторической иллюстрации и книжные памятники с иллюстрациями из отечественной истории, а также эволюцию книжной иллюстрации в России. На конференцию заявлено 27 докладов и более 100 участников из Москвы, Санкт-Петербурга, Нижнего Новгорода, Пскова, Воронежа и других городов.</w:t>
      </w:r>
    </w:p>
    <w:p w:rsidR="00393A2F" w:rsidRPr="00393A2F" w:rsidRDefault="00393A2F" w:rsidP="00393A2F">
      <w:pPr>
        <w:pStyle w:val="ad"/>
        <w:jc w:val="both"/>
        <w:rPr>
          <w:rFonts w:asciiTheme="majorHAnsi" w:eastAsia="MS ??" w:hAnsiTheme="majorHAnsi"/>
          <w:sz w:val="24"/>
          <w:szCs w:val="24"/>
        </w:rPr>
      </w:pPr>
      <w:r w:rsidRPr="00393A2F">
        <w:rPr>
          <w:rFonts w:asciiTheme="majorHAnsi" w:eastAsia="MS ??" w:hAnsiTheme="majorHAnsi"/>
          <w:b/>
          <w:sz w:val="24"/>
          <w:szCs w:val="24"/>
        </w:rPr>
        <w:t>Среди выступающих</w:t>
      </w:r>
      <w:r w:rsidRPr="00393A2F">
        <w:rPr>
          <w:rFonts w:asciiTheme="majorHAnsi" w:eastAsia="MS ??" w:hAnsiTheme="majorHAnsi"/>
          <w:sz w:val="24"/>
          <w:szCs w:val="24"/>
        </w:rPr>
        <w:t xml:space="preserve"> от Музеев Московского Кремля — заведующий отделом нумизматики и археологии Сергей Зверев, старший научный сотр</w:t>
      </w:r>
      <w:r w:rsidR="00106EBA">
        <w:rPr>
          <w:rFonts w:asciiTheme="majorHAnsi" w:eastAsia="MS ??" w:hAnsiTheme="majorHAnsi"/>
          <w:sz w:val="24"/>
          <w:szCs w:val="24"/>
        </w:rPr>
        <w:t>удник отдела научных каталогов,</w:t>
      </w:r>
      <w:r w:rsidRPr="00393A2F">
        <w:rPr>
          <w:rFonts w:asciiTheme="majorHAnsi" w:eastAsia="MS ??" w:hAnsiTheme="majorHAnsi"/>
          <w:sz w:val="24"/>
          <w:szCs w:val="24"/>
        </w:rPr>
        <w:t xml:space="preserve"> справочников по древнерусской живописи и прикл</w:t>
      </w:r>
      <w:r w:rsidR="00106EBA">
        <w:rPr>
          <w:rFonts w:asciiTheme="majorHAnsi" w:eastAsia="MS ??" w:hAnsiTheme="majorHAnsi"/>
          <w:sz w:val="24"/>
          <w:szCs w:val="24"/>
        </w:rPr>
        <w:t xml:space="preserve">адному искусству Ирина </w:t>
      </w:r>
      <w:proofErr w:type="spellStart"/>
      <w:r w:rsidR="00106EBA">
        <w:rPr>
          <w:rFonts w:asciiTheme="majorHAnsi" w:eastAsia="MS ??" w:hAnsiTheme="majorHAnsi"/>
          <w:sz w:val="24"/>
          <w:szCs w:val="24"/>
        </w:rPr>
        <w:t>Богатская</w:t>
      </w:r>
      <w:proofErr w:type="spellEnd"/>
      <w:r w:rsidR="00106EBA">
        <w:rPr>
          <w:rFonts w:asciiTheme="majorHAnsi" w:eastAsia="MS ??" w:hAnsiTheme="majorHAnsi"/>
          <w:sz w:val="24"/>
          <w:szCs w:val="24"/>
        </w:rPr>
        <w:t xml:space="preserve"> и  научные сотрудник</w:t>
      </w:r>
      <w:r w:rsidR="00A4194C">
        <w:rPr>
          <w:rFonts w:asciiTheme="majorHAnsi" w:eastAsia="MS ??" w:hAnsiTheme="majorHAnsi"/>
          <w:sz w:val="24"/>
          <w:szCs w:val="24"/>
        </w:rPr>
        <w:t>и</w:t>
      </w:r>
      <w:r w:rsidR="00106EBA">
        <w:rPr>
          <w:rFonts w:asciiTheme="majorHAnsi" w:eastAsia="MS ??" w:hAnsiTheme="majorHAnsi"/>
          <w:sz w:val="24"/>
          <w:szCs w:val="24"/>
        </w:rPr>
        <w:t xml:space="preserve"> отдела «Научно-справочная библиотека» Анастасия </w:t>
      </w:r>
      <w:proofErr w:type="spellStart"/>
      <w:r w:rsidR="00106EBA">
        <w:rPr>
          <w:rFonts w:asciiTheme="majorHAnsi" w:eastAsia="MS ??" w:hAnsiTheme="majorHAnsi"/>
          <w:sz w:val="24"/>
          <w:szCs w:val="24"/>
        </w:rPr>
        <w:t>Комолова</w:t>
      </w:r>
      <w:proofErr w:type="spellEnd"/>
      <w:r w:rsidR="00106EBA">
        <w:rPr>
          <w:rFonts w:asciiTheme="majorHAnsi" w:eastAsia="MS ??" w:hAnsiTheme="majorHAnsi"/>
          <w:sz w:val="24"/>
          <w:szCs w:val="24"/>
        </w:rPr>
        <w:t xml:space="preserve"> и Дарья </w:t>
      </w:r>
      <w:proofErr w:type="spellStart"/>
      <w:r w:rsidR="00106EBA">
        <w:rPr>
          <w:rFonts w:asciiTheme="majorHAnsi" w:eastAsia="MS ??" w:hAnsiTheme="majorHAnsi"/>
          <w:sz w:val="24"/>
          <w:szCs w:val="24"/>
        </w:rPr>
        <w:t>Галкова</w:t>
      </w:r>
      <w:proofErr w:type="spellEnd"/>
      <w:r w:rsidR="00106EBA">
        <w:rPr>
          <w:rFonts w:asciiTheme="majorHAnsi" w:eastAsia="MS ??" w:hAnsiTheme="majorHAnsi"/>
          <w:sz w:val="24"/>
          <w:szCs w:val="24"/>
        </w:rPr>
        <w:t xml:space="preserve">. </w:t>
      </w:r>
    </w:p>
    <w:p w:rsidR="00393A2F" w:rsidRPr="00393A2F" w:rsidRDefault="00393A2F" w:rsidP="00393A2F">
      <w:pPr>
        <w:pStyle w:val="ad"/>
        <w:jc w:val="both"/>
        <w:rPr>
          <w:rFonts w:asciiTheme="majorHAnsi" w:eastAsia="MS ??" w:hAnsiTheme="majorHAnsi"/>
          <w:sz w:val="24"/>
          <w:szCs w:val="24"/>
        </w:rPr>
      </w:pPr>
      <w:r w:rsidRPr="00393A2F">
        <w:rPr>
          <w:rFonts w:asciiTheme="majorHAnsi" w:eastAsia="MS ??" w:hAnsiTheme="majorHAnsi"/>
          <w:sz w:val="24"/>
          <w:szCs w:val="24"/>
        </w:rPr>
        <w:t xml:space="preserve">Своим опытом также поделятся </w:t>
      </w:r>
      <w:r w:rsidRPr="00393A2F">
        <w:rPr>
          <w:rFonts w:asciiTheme="majorHAnsi" w:eastAsia="MS ??" w:hAnsiTheme="majorHAnsi"/>
          <w:b/>
          <w:sz w:val="24"/>
          <w:szCs w:val="24"/>
        </w:rPr>
        <w:t>сотрудники крупнейших культурных учреждений страны</w:t>
      </w:r>
      <w:r w:rsidR="00106EBA">
        <w:rPr>
          <w:rFonts w:asciiTheme="majorHAnsi" w:eastAsia="MS ??" w:hAnsiTheme="majorHAnsi"/>
          <w:b/>
          <w:sz w:val="24"/>
          <w:szCs w:val="24"/>
        </w:rPr>
        <w:t>, в числе которых</w:t>
      </w:r>
      <w:r w:rsidR="00106EBA">
        <w:rPr>
          <w:rFonts w:asciiTheme="majorHAnsi" w:eastAsia="MS ??" w:hAnsiTheme="majorHAnsi"/>
          <w:sz w:val="24"/>
          <w:szCs w:val="24"/>
        </w:rPr>
        <w:t xml:space="preserve"> Эрмитаж</w:t>
      </w:r>
      <w:r w:rsidRPr="00393A2F">
        <w:rPr>
          <w:rFonts w:asciiTheme="majorHAnsi" w:eastAsia="MS ??" w:hAnsiTheme="majorHAnsi"/>
          <w:sz w:val="24"/>
          <w:szCs w:val="24"/>
        </w:rPr>
        <w:t>, Историческ</w:t>
      </w:r>
      <w:r w:rsidR="00106EBA">
        <w:rPr>
          <w:rFonts w:asciiTheme="majorHAnsi" w:eastAsia="MS ??" w:hAnsiTheme="majorHAnsi"/>
          <w:sz w:val="24"/>
          <w:szCs w:val="24"/>
        </w:rPr>
        <w:t>ий</w:t>
      </w:r>
      <w:r w:rsidRPr="00393A2F">
        <w:rPr>
          <w:rFonts w:asciiTheme="majorHAnsi" w:eastAsia="MS ??" w:hAnsiTheme="majorHAnsi"/>
          <w:sz w:val="24"/>
          <w:szCs w:val="24"/>
        </w:rPr>
        <w:t xml:space="preserve"> музе</w:t>
      </w:r>
      <w:r w:rsidR="00106EBA">
        <w:rPr>
          <w:rFonts w:asciiTheme="majorHAnsi" w:eastAsia="MS ??" w:hAnsiTheme="majorHAnsi"/>
          <w:sz w:val="24"/>
          <w:szCs w:val="24"/>
        </w:rPr>
        <w:t>й</w:t>
      </w:r>
      <w:r w:rsidRPr="00393A2F">
        <w:rPr>
          <w:rFonts w:asciiTheme="majorHAnsi" w:eastAsia="MS ??" w:hAnsiTheme="majorHAnsi"/>
          <w:sz w:val="24"/>
          <w:szCs w:val="24"/>
        </w:rPr>
        <w:t>, Российск</w:t>
      </w:r>
      <w:r w:rsidR="00106EBA">
        <w:rPr>
          <w:rFonts w:asciiTheme="majorHAnsi" w:eastAsia="MS ??" w:hAnsiTheme="majorHAnsi"/>
          <w:sz w:val="24"/>
          <w:szCs w:val="24"/>
        </w:rPr>
        <w:t>ий</w:t>
      </w:r>
      <w:r w:rsidRPr="00393A2F">
        <w:rPr>
          <w:rFonts w:asciiTheme="majorHAnsi" w:eastAsia="MS ??" w:hAnsiTheme="majorHAnsi"/>
          <w:sz w:val="24"/>
          <w:szCs w:val="24"/>
        </w:rPr>
        <w:t xml:space="preserve"> этнографическ</w:t>
      </w:r>
      <w:r w:rsidR="00106EBA">
        <w:rPr>
          <w:rFonts w:asciiTheme="majorHAnsi" w:eastAsia="MS ??" w:hAnsiTheme="majorHAnsi"/>
          <w:sz w:val="24"/>
          <w:szCs w:val="24"/>
        </w:rPr>
        <w:t>ий</w:t>
      </w:r>
      <w:r w:rsidRPr="00393A2F">
        <w:rPr>
          <w:rFonts w:asciiTheme="majorHAnsi" w:eastAsia="MS ??" w:hAnsiTheme="majorHAnsi"/>
          <w:sz w:val="24"/>
          <w:szCs w:val="24"/>
        </w:rPr>
        <w:t xml:space="preserve"> музе</w:t>
      </w:r>
      <w:r w:rsidR="00106EBA">
        <w:rPr>
          <w:rFonts w:asciiTheme="majorHAnsi" w:eastAsia="MS ??" w:hAnsiTheme="majorHAnsi"/>
          <w:sz w:val="24"/>
          <w:szCs w:val="24"/>
        </w:rPr>
        <w:t>й</w:t>
      </w:r>
      <w:r w:rsidRPr="00393A2F">
        <w:rPr>
          <w:rFonts w:asciiTheme="majorHAnsi" w:eastAsia="MS ??" w:hAnsiTheme="majorHAnsi"/>
          <w:sz w:val="24"/>
          <w:szCs w:val="24"/>
        </w:rPr>
        <w:t>, Дарвиновск</w:t>
      </w:r>
      <w:r w:rsidR="00106EBA">
        <w:rPr>
          <w:rFonts w:asciiTheme="majorHAnsi" w:eastAsia="MS ??" w:hAnsiTheme="majorHAnsi"/>
          <w:sz w:val="24"/>
          <w:szCs w:val="24"/>
        </w:rPr>
        <w:t>ий</w:t>
      </w:r>
      <w:r w:rsidRPr="00393A2F">
        <w:rPr>
          <w:rFonts w:asciiTheme="majorHAnsi" w:eastAsia="MS ??" w:hAnsiTheme="majorHAnsi"/>
          <w:sz w:val="24"/>
          <w:szCs w:val="24"/>
        </w:rPr>
        <w:t xml:space="preserve"> музе</w:t>
      </w:r>
      <w:r w:rsidR="00106EBA">
        <w:rPr>
          <w:rFonts w:asciiTheme="majorHAnsi" w:eastAsia="MS ??" w:hAnsiTheme="majorHAnsi"/>
          <w:sz w:val="24"/>
          <w:szCs w:val="24"/>
        </w:rPr>
        <w:t>й</w:t>
      </w:r>
      <w:r w:rsidRPr="00393A2F">
        <w:rPr>
          <w:rFonts w:asciiTheme="majorHAnsi" w:eastAsia="MS ??" w:hAnsiTheme="majorHAnsi"/>
          <w:sz w:val="24"/>
          <w:szCs w:val="24"/>
        </w:rPr>
        <w:t>, Государственн</w:t>
      </w:r>
      <w:r w:rsidR="00106EBA">
        <w:rPr>
          <w:rFonts w:asciiTheme="majorHAnsi" w:eastAsia="MS ??" w:hAnsiTheme="majorHAnsi"/>
          <w:sz w:val="24"/>
          <w:szCs w:val="24"/>
        </w:rPr>
        <w:t>ый</w:t>
      </w:r>
      <w:r w:rsidRPr="00393A2F">
        <w:rPr>
          <w:rFonts w:asciiTheme="majorHAnsi" w:eastAsia="MS ??" w:hAnsiTheme="majorHAnsi"/>
          <w:sz w:val="24"/>
          <w:szCs w:val="24"/>
        </w:rPr>
        <w:t xml:space="preserve"> музе</w:t>
      </w:r>
      <w:r w:rsidR="00106EBA">
        <w:rPr>
          <w:rFonts w:asciiTheme="majorHAnsi" w:eastAsia="MS ??" w:hAnsiTheme="majorHAnsi"/>
          <w:sz w:val="24"/>
          <w:szCs w:val="24"/>
        </w:rPr>
        <w:t>й</w:t>
      </w:r>
      <w:r w:rsidRPr="00393A2F">
        <w:rPr>
          <w:rFonts w:asciiTheme="majorHAnsi" w:eastAsia="MS ??" w:hAnsiTheme="majorHAnsi"/>
          <w:sz w:val="24"/>
          <w:szCs w:val="24"/>
        </w:rPr>
        <w:t>-заповедник «Павловск», Псковск</w:t>
      </w:r>
      <w:r w:rsidR="00106EBA">
        <w:rPr>
          <w:rFonts w:asciiTheme="majorHAnsi" w:eastAsia="MS ??" w:hAnsiTheme="majorHAnsi"/>
          <w:sz w:val="24"/>
          <w:szCs w:val="24"/>
        </w:rPr>
        <w:t>ий</w:t>
      </w:r>
      <w:r w:rsidRPr="00393A2F">
        <w:rPr>
          <w:rFonts w:asciiTheme="majorHAnsi" w:eastAsia="MS ??" w:hAnsiTheme="majorHAnsi"/>
          <w:sz w:val="24"/>
          <w:szCs w:val="24"/>
        </w:rPr>
        <w:t xml:space="preserve"> музе</w:t>
      </w:r>
      <w:r w:rsidR="00106EBA">
        <w:rPr>
          <w:rFonts w:asciiTheme="majorHAnsi" w:eastAsia="MS ??" w:hAnsiTheme="majorHAnsi"/>
          <w:sz w:val="24"/>
          <w:szCs w:val="24"/>
        </w:rPr>
        <w:t>й</w:t>
      </w:r>
      <w:r w:rsidRPr="00393A2F">
        <w:rPr>
          <w:rFonts w:asciiTheme="majorHAnsi" w:eastAsia="MS ??" w:hAnsiTheme="majorHAnsi"/>
          <w:sz w:val="24"/>
          <w:szCs w:val="24"/>
        </w:rPr>
        <w:t>-заповедник, Государственн</w:t>
      </w:r>
      <w:r w:rsidR="00106EBA">
        <w:rPr>
          <w:rFonts w:asciiTheme="majorHAnsi" w:eastAsia="MS ??" w:hAnsiTheme="majorHAnsi"/>
          <w:sz w:val="24"/>
          <w:szCs w:val="24"/>
        </w:rPr>
        <w:t>ый</w:t>
      </w:r>
      <w:r w:rsidRPr="00393A2F">
        <w:rPr>
          <w:rFonts w:asciiTheme="majorHAnsi" w:eastAsia="MS ??" w:hAnsiTheme="majorHAnsi"/>
          <w:sz w:val="24"/>
          <w:szCs w:val="24"/>
        </w:rPr>
        <w:t xml:space="preserve"> архив РФ, Российск</w:t>
      </w:r>
      <w:r w:rsidR="00106EBA">
        <w:rPr>
          <w:rFonts w:asciiTheme="majorHAnsi" w:eastAsia="MS ??" w:hAnsiTheme="majorHAnsi"/>
          <w:sz w:val="24"/>
          <w:szCs w:val="24"/>
        </w:rPr>
        <w:t>ий</w:t>
      </w:r>
      <w:r w:rsidRPr="00393A2F">
        <w:rPr>
          <w:rFonts w:asciiTheme="majorHAnsi" w:eastAsia="MS ??" w:hAnsiTheme="majorHAnsi"/>
          <w:sz w:val="24"/>
          <w:szCs w:val="24"/>
        </w:rPr>
        <w:t xml:space="preserve"> государственн</w:t>
      </w:r>
      <w:r w:rsidR="00106EBA">
        <w:rPr>
          <w:rFonts w:asciiTheme="majorHAnsi" w:eastAsia="MS ??" w:hAnsiTheme="majorHAnsi"/>
          <w:sz w:val="24"/>
          <w:szCs w:val="24"/>
        </w:rPr>
        <w:t>ый</w:t>
      </w:r>
      <w:r w:rsidRPr="00393A2F">
        <w:rPr>
          <w:rFonts w:asciiTheme="majorHAnsi" w:eastAsia="MS ??" w:hAnsiTheme="majorHAnsi"/>
          <w:sz w:val="24"/>
          <w:szCs w:val="24"/>
        </w:rPr>
        <w:t xml:space="preserve"> гуманитарн</w:t>
      </w:r>
      <w:r w:rsidR="00106EBA">
        <w:rPr>
          <w:rFonts w:asciiTheme="majorHAnsi" w:eastAsia="MS ??" w:hAnsiTheme="majorHAnsi"/>
          <w:sz w:val="24"/>
          <w:szCs w:val="24"/>
        </w:rPr>
        <w:t>ый</w:t>
      </w:r>
      <w:r w:rsidRPr="00393A2F">
        <w:rPr>
          <w:rFonts w:asciiTheme="majorHAnsi" w:eastAsia="MS ??" w:hAnsiTheme="majorHAnsi"/>
          <w:sz w:val="24"/>
          <w:szCs w:val="24"/>
        </w:rPr>
        <w:t xml:space="preserve"> университет</w:t>
      </w:r>
      <w:r w:rsidR="00106EBA">
        <w:rPr>
          <w:rFonts w:asciiTheme="majorHAnsi" w:eastAsia="MS ??" w:hAnsiTheme="majorHAnsi"/>
          <w:sz w:val="24"/>
          <w:szCs w:val="24"/>
        </w:rPr>
        <w:t xml:space="preserve"> и </w:t>
      </w:r>
      <w:r w:rsidRPr="00393A2F">
        <w:rPr>
          <w:rFonts w:asciiTheme="majorHAnsi" w:eastAsia="MS ??" w:hAnsiTheme="majorHAnsi"/>
          <w:sz w:val="24"/>
          <w:szCs w:val="24"/>
        </w:rPr>
        <w:t>Всероссийск</w:t>
      </w:r>
      <w:r w:rsidR="00106EBA">
        <w:rPr>
          <w:rFonts w:asciiTheme="majorHAnsi" w:eastAsia="MS ??" w:hAnsiTheme="majorHAnsi"/>
          <w:sz w:val="24"/>
          <w:szCs w:val="24"/>
        </w:rPr>
        <w:t>ая</w:t>
      </w:r>
      <w:r w:rsidRPr="00393A2F">
        <w:rPr>
          <w:rFonts w:asciiTheme="majorHAnsi" w:eastAsia="MS ??" w:hAnsiTheme="majorHAnsi"/>
          <w:sz w:val="24"/>
          <w:szCs w:val="24"/>
        </w:rPr>
        <w:t xml:space="preserve"> государственн</w:t>
      </w:r>
      <w:r w:rsidR="00106EBA">
        <w:rPr>
          <w:rFonts w:asciiTheme="majorHAnsi" w:eastAsia="MS ??" w:hAnsiTheme="majorHAnsi"/>
          <w:sz w:val="24"/>
          <w:szCs w:val="24"/>
        </w:rPr>
        <w:t>ая</w:t>
      </w:r>
      <w:r w:rsidRPr="00393A2F">
        <w:rPr>
          <w:rFonts w:asciiTheme="majorHAnsi" w:eastAsia="MS ??" w:hAnsiTheme="majorHAnsi"/>
          <w:sz w:val="24"/>
          <w:szCs w:val="24"/>
        </w:rPr>
        <w:t xml:space="preserve"> библиотек</w:t>
      </w:r>
      <w:r w:rsidR="00106EBA">
        <w:rPr>
          <w:rFonts w:asciiTheme="majorHAnsi" w:eastAsia="MS ??" w:hAnsiTheme="majorHAnsi"/>
          <w:sz w:val="24"/>
          <w:szCs w:val="24"/>
        </w:rPr>
        <w:t>а</w:t>
      </w:r>
      <w:r w:rsidRPr="00393A2F">
        <w:rPr>
          <w:rFonts w:asciiTheme="majorHAnsi" w:eastAsia="MS ??" w:hAnsiTheme="majorHAnsi"/>
          <w:sz w:val="24"/>
          <w:szCs w:val="24"/>
        </w:rPr>
        <w:t xml:space="preserve"> иностранной литературы имени М.И. </w:t>
      </w:r>
      <w:proofErr w:type="spellStart"/>
      <w:r w:rsidRPr="00393A2F">
        <w:rPr>
          <w:rFonts w:asciiTheme="majorHAnsi" w:eastAsia="MS ??" w:hAnsiTheme="majorHAnsi"/>
          <w:sz w:val="24"/>
          <w:szCs w:val="24"/>
        </w:rPr>
        <w:t>Рудомино</w:t>
      </w:r>
      <w:proofErr w:type="spellEnd"/>
      <w:r w:rsidR="00106EBA">
        <w:rPr>
          <w:rFonts w:asciiTheme="majorHAnsi" w:eastAsia="MS ??" w:hAnsiTheme="majorHAnsi"/>
          <w:sz w:val="24"/>
          <w:szCs w:val="24"/>
        </w:rPr>
        <w:t>.</w:t>
      </w:r>
    </w:p>
    <w:p w:rsidR="00393A2F" w:rsidRPr="00393A2F" w:rsidRDefault="00393A2F" w:rsidP="00393A2F">
      <w:pPr>
        <w:pStyle w:val="ad"/>
        <w:jc w:val="both"/>
        <w:rPr>
          <w:rFonts w:asciiTheme="majorHAnsi" w:eastAsia="MS ??" w:hAnsiTheme="majorHAnsi"/>
          <w:sz w:val="24"/>
          <w:szCs w:val="24"/>
        </w:rPr>
      </w:pPr>
      <w:r w:rsidRPr="00393A2F">
        <w:rPr>
          <w:rFonts w:asciiTheme="majorHAnsi" w:eastAsia="MS ??" w:hAnsiTheme="majorHAnsi"/>
          <w:b/>
          <w:sz w:val="24"/>
          <w:szCs w:val="24"/>
        </w:rPr>
        <w:t>Некоторые темы выступлений</w:t>
      </w:r>
      <w:r w:rsidRPr="00393A2F">
        <w:rPr>
          <w:rFonts w:asciiTheme="majorHAnsi" w:eastAsia="MS ??" w:hAnsiTheme="majorHAnsi"/>
          <w:sz w:val="24"/>
          <w:szCs w:val="24"/>
        </w:rPr>
        <w:t>:</w:t>
      </w:r>
    </w:p>
    <w:p w:rsidR="00393A2F" w:rsidRPr="00393A2F" w:rsidRDefault="00393A2F" w:rsidP="00393A2F">
      <w:pPr>
        <w:pStyle w:val="ad"/>
        <w:numPr>
          <w:ilvl w:val="0"/>
          <w:numId w:val="7"/>
        </w:numPr>
        <w:ind w:left="284" w:hanging="284"/>
        <w:jc w:val="both"/>
        <w:rPr>
          <w:rFonts w:asciiTheme="majorHAnsi" w:eastAsia="MS ??" w:hAnsiTheme="majorHAnsi"/>
          <w:sz w:val="24"/>
          <w:szCs w:val="24"/>
        </w:rPr>
      </w:pPr>
      <w:r w:rsidRPr="00393A2F">
        <w:rPr>
          <w:rFonts w:asciiTheme="majorHAnsi" w:eastAsia="MS ??" w:hAnsiTheme="majorHAnsi"/>
          <w:sz w:val="24"/>
          <w:szCs w:val="24"/>
        </w:rPr>
        <w:t>«Древности Российского государства» (1849–1853) – иллюстрированная история России в рисунках Ф.Г. Солнцева;</w:t>
      </w:r>
    </w:p>
    <w:p w:rsidR="00393A2F" w:rsidRPr="00393A2F" w:rsidRDefault="00393A2F" w:rsidP="00393A2F">
      <w:pPr>
        <w:pStyle w:val="ad"/>
        <w:numPr>
          <w:ilvl w:val="0"/>
          <w:numId w:val="7"/>
        </w:numPr>
        <w:ind w:left="284" w:hanging="284"/>
        <w:jc w:val="both"/>
        <w:rPr>
          <w:rFonts w:asciiTheme="majorHAnsi" w:eastAsia="MS ??" w:hAnsiTheme="majorHAnsi"/>
          <w:sz w:val="24"/>
          <w:szCs w:val="24"/>
        </w:rPr>
      </w:pPr>
      <w:r w:rsidRPr="00393A2F">
        <w:rPr>
          <w:rFonts w:asciiTheme="majorHAnsi" w:eastAsia="MS ??" w:hAnsiTheme="majorHAnsi"/>
          <w:sz w:val="24"/>
          <w:szCs w:val="24"/>
        </w:rPr>
        <w:t xml:space="preserve">Иллюстрация деятельной любви к Родине в трудах «первых патриотов русского искусства» братьев </w:t>
      </w:r>
      <w:proofErr w:type="spellStart"/>
      <w:r w:rsidRPr="00393A2F">
        <w:rPr>
          <w:rFonts w:asciiTheme="majorHAnsi" w:eastAsia="MS ??" w:hAnsiTheme="majorHAnsi"/>
          <w:sz w:val="24"/>
          <w:szCs w:val="24"/>
        </w:rPr>
        <w:t>Чернецовых</w:t>
      </w:r>
      <w:proofErr w:type="spellEnd"/>
      <w:r w:rsidRPr="00393A2F">
        <w:rPr>
          <w:rFonts w:asciiTheme="majorHAnsi" w:eastAsia="MS ??" w:hAnsiTheme="majorHAnsi"/>
          <w:sz w:val="24"/>
          <w:szCs w:val="24"/>
        </w:rPr>
        <w:t>;</w:t>
      </w:r>
    </w:p>
    <w:p w:rsidR="00393A2F" w:rsidRPr="00393A2F" w:rsidRDefault="00393A2F" w:rsidP="00393A2F">
      <w:pPr>
        <w:pStyle w:val="ad"/>
        <w:numPr>
          <w:ilvl w:val="0"/>
          <w:numId w:val="7"/>
        </w:numPr>
        <w:ind w:left="284" w:hanging="284"/>
        <w:jc w:val="both"/>
        <w:rPr>
          <w:rFonts w:asciiTheme="majorHAnsi" w:eastAsia="MS ??" w:hAnsiTheme="majorHAnsi"/>
          <w:sz w:val="24"/>
          <w:szCs w:val="24"/>
        </w:rPr>
      </w:pPr>
      <w:r w:rsidRPr="00393A2F">
        <w:rPr>
          <w:rFonts w:asciiTheme="majorHAnsi" w:eastAsia="MS ??" w:hAnsiTheme="majorHAnsi"/>
          <w:sz w:val="24"/>
          <w:szCs w:val="24"/>
        </w:rPr>
        <w:t xml:space="preserve">Иллюстрации животных в </w:t>
      </w:r>
      <w:proofErr w:type="gramStart"/>
      <w:r w:rsidRPr="00393A2F">
        <w:rPr>
          <w:rFonts w:asciiTheme="majorHAnsi" w:eastAsia="MS ??" w:hAnsiTheme="majorHAnsi"/>
          <w:sz w:val="24"/>
          <w:szCs w:val="24"/>
        </w:rPr>
        <w:t>естественно-исторических</w:t>
      </w:r>
      <w:proofErr w:type="gramEnd"/>
      <w:r w:rsidRPr="00393A2F">
        <w:rPr>
          <w:rFonts w:asciiTheme="majorHAnsi" w:eastAsia="MS ??" w:hAnsiTheme="majorHAnsi"/>
          <w:sz w:val="24"/>
          <w:szCs w:val="24"/>
        </w:rPr>
        <w:t xml:space="preserve"> книгах XVIII века;</w:t>
      </w:r>
    </w:p>
    <w:p w:rsidR="00393A2F" w:rsidRPr="00393A2F" w:rsidRDefault="00393A2F" w:rsidP="00393A2F">
      <w:pPr>
        <w:pStyle w:val="ad"/>
        <w:numPr>
          <w:ilvl w:val="0"/>
          <w:numId w:val="7"/>
        </w:numPr>
        <w:ind w:left="284" w:hanging="284"/>
        <w:jc w:val="both"/>
        <w:rPr>
          <w:rFonts w:asciiTheme="majorHAnsi" w:eastAsia="MS ??" w:hAnsiTheme="majorHAnsi"/>
          <w:sz w:val="24"/>
          <w:szCs w:val="24"/>
        </w:rPr>
      </w:pPr>
      <w:r w:rsidRPr="00393A2F">
        <w:rPr>
          <w:rFonts w:asciiTheme="majorHAnsi" w:eastAsia="MS ??" w:hAnsiTheme="majorHAnsi"/>
          <w:sz w:val="24"/>
          <w:szCs w:val="24"/>
        </w:rPr>
        <w:t>Образ императора Николая I в иллюстрациях иностранных изданий второй четверти XIX – начала XX века;</w:t>
      </w:r>
    </w:p>
    <w:p w:rsidR="00393A2F" w:rsidRPr="00393A2F" w:rsidRDefault="00393A2F" w:rsidP="00393A2F">
      <w:pPr>
        <w:pStyle w:val="ad"/>
        <w:numPr>
          <w:ilvl w:val="0"/>
          <w:numId w:val="7"/>
        </w:numPr>
        <w:ind w:left="284" w:hanging="284"/>
        <w:jc w:val="both"/>
        <w:rPr>
          <w:rFonts w:asciiTheme="majorHAnsi" w:eastAsia="MS ??" w:hAnsiTheme="majorHAnsi"/>
          <w:sz w:val="24"/>
          <w:szCs w:val="24"/>
        </w:rPr>
      </w:pPr>
      <w:r w:rsidRPr="00393A2F">
        <w:rPr>
          <w:rFonts w:asciiTheme="majorHAnsi" w:eastAsia="MS ??" w:hAnsiTheme="majorHAnsi"/>
          <w:sz w:val="24"/>
          <w:szCs w:val="24"/>
        </w:rPr>
        <w:t>Один из первых. Иллюстрации А.П. Сафонова к «Севастопольским рассказам» Льва Толстого.</w:t>
      </w:r>
    </w:p>
    <w:p w:rsidR="00393A2F" w:rsidRPr="00CC3038" w:rsidRDefault="00393A2F" w:rsidP="00393A2F">
      <w:pPr>
        <w:pStyle w:val="ad"/>
        <w:jc w:val="both"/>
        <w:rPr>
          <w:rFonts w:asciiTheme="majorHAnsi" w:eastAsia="MS ??" w:hAnsiTheme="majorHAnsi"/>
          <w:sz w:val="24"/>
          <w:szCs w:val="24"/>
        </w:rPr>
      </w:pPr>
    </w:p>
    <w:p w:rsidR="00393A2F" w:rsidRPr="00CC3038" w:rsidRDefault="00393A2F" w:rsidP="00393A2F">
      <w:pPr>
        <w:pStyle w:val="ad"/>
        <w:jc w:val="both"/>
        <w:rPr>
          <w:rFonts w:asciiTheme="majorHAnsi" w:eastAsia="MS ??" w:hAnsiTheme="majorHAnsi"/>
          <w:sz w:val="24"/>
          <w:szCs w:val="24"/>
        </w:rPr>
      </w:pPr>
    </w:p>
    <w:p w:rsidR="00393A2F" w:rsidRPr="00CC3038" w:rsidRDefault="00393A2F" w:rsidP="00393A2F">
      <w:pPr>
        <w:pStyle w:val="ad"/>
        <w:jc w:val="both"/>
        <w:rPr>
          <w:rFonts w:asciiTheme="majorHAnsi" w:eastAsia="MS ??" w:hAnsiTheme="majorHAnsi"/>
          <w:sz w:val="24"/>
          <w:szCs w:val="24"/>
        </w:rPr>
      </w:pPr>
    </w:p>
    <w:p w:rsidR="00393A2F" w:rsidRPr="00CC3038" w:rsidRDefault="00393A2F" w:rsidP="00393A2F">
      <w:pPr>
        <w:pStyle w:val="ad"/>
        <w:jc w:val="both"/>
        <w:rPr>
          <w:rFonts w:asciiTheme="majorHAnsi" w:eastAsia="MS ??" w:hAnsiTheme="majorHAnsi"/>
          <w:sz w:val="24"/>
          <w:szCs w:val="24"/>
        </w:rPr>
      </w:pPr>
    </w:p>
    <w:p w:rsidR="00393A2F" w:rsidRPr="00CC3038" w:rsidRDefault="00393A2F" w:rsidP="00393A2F">
      <w:pPr>
        <w:pStyle w:val="ad"/>
        <w:jc w:val="both"/>
        <w:rPr>
          <w:rFonts w:asciiTheme="majorHAnsi" w:eastAsia="MS ??" w:hAnsiTheme="majorHAnsi"/>
          <w:sz w:val="24"/>
          <w:szCs w:val="24"/>
        </w:rPr>
      </w:pPr>
    </w:p>
    <w:p w:rsidR="00393A2F" w:rsidRPr="00CC3038" w:rsidRDefault="00393A2F" w:rsidP="00393A2F">
      <w:pPr>
        <w:pStyle w:val="ad"/>
        <w:jc w:val="both"/>
        <w:rPr>
          <w:rFonts w:asciiTheme="majorHAnsi" w:eastAsia="MS ??" w:hAnsiTheme="majorHAnsi"/>
          <w:sz w:val="24"/>
          <w:szCs w:val="24"/>
        </w:rPr>
      </w:pPr>
    </w:p>
    <w:p w:rsidR="00393A2F" w:rsidRPr="00393A2F" w:rsidRDefault="00393A2F" w:rsidP="00393A2F">
      <w:pPr>
        <w:pStyle w:val="ad"/>
        <w:jc w:val="both"/>
        <w:rPr>
          <w:rFonts w:asciiTheme="majorHAnsi" w:eastAsia="MS ??" w:hAnsiTheme="majorHAnsi"/>
          <w:sz w:val="24"/>
          <w:szCs w:val="24"/>
        </w:rPr>
      </w:pPr>
      <w:r w:rsidRPr="00393A2F">
        <w:rPr>
          <w:rFonts w:asciiTheme="majorHAnsi" w:eastAsia="MS ??" w:hAnsiTheme="majorHAnsi"/>
          <w:sz w:val="24"/>
          <w:szCs w:val="24"/>
        </w:rPr>
        <w:t xml:space="preserve">В </w:t>
      </w:r>
      <w:proofErr w:type="gramStart"/>
      <w:r w:rsidRPr="00393A2F">
        <w:rPr>
          <w:rFonts w:asciiTheme="majorHAnsi" w:eastAsia="MS ??" w:hAnsiTheme="majorHAnsi"/>
          <w:sz w:val="24"/>
          <w:szCs w:val="24"/>
        </w:rPr>
        <w:t>рамках</w:t>
      </w:r>
      <w:proofErr w:type="gramEnd"/>
      <w:r w:rsidRPr="00393A2F">
        <w:rPr>
          <w:rFonts w:asciiTheme="majorHAnsi" w:eastAsia="MS ??" w:hAnsiTheme="majorHAnsi"/>
          <w:sz w:val="24"/>
          <w:szCs w:val="24"/>
        </w:rPr>
        <w:t xml:space="preserve"> конференции сотрудники </w:t>
      </w:r>
      <w:r w:rsidRPr="00393A2F">
        <w:rPr>
          <w:rFonts w:asciiTheme="majorHAnsi" w:eastAsia="MS ??" w:hAnsiTheme="majorHAnsi"/>
          <w:b/>
          <w:sz w:val="24"/>
          <w:szCs w:val="24"/>
        </w:rPr>
        <w:t>Научно-справочной библиотеки подготовили выставку</w:t>
      </w:r>
      <w:r w:rsidRPr="00393A2F">
        <w:rPr>
          <w:rFonts w:asciiTheme="majorHAnsi" w:eastAsia="MS ??" w:hAnsiTheme="majorHAnsi"/>
          <w:sz w:val="24"/>
          <w:szCs w:val="24"/>
        </w:rPr>
        <w:t xml:space="preserve"> «История России в книжной иллюстрации», где представлены книги из фондов библиотеки музея, рассказывающие об истории Москвы и Московского Кремля. </w:t>
      </w:r>
      <w:r w:rsidRPr="00393A2F">
        <w:rPr>
          <w:rFonts w:asciiTheme="majorHAnsi" w:eastAsia="MS ??" w:hAnsiTheme="majorHAnsi"/>
          <w:b/>
          <w:sz w:val="24"/>
          <w:szCs w:val="24"/>
        </w:rPr>
        <w:t>После выступлений участники посетят</w:t>
      </w:r>
      <w:r w:rsidRPr="00393A2F">
        <w:rPr>
          <w:rFonts w:asciiTheme="majorHAnsi" w:eastAsia="MS ??" w:hAnsiTheme="majorHAnsi"/>
          <w:sz w:val="24"/>
          <w:szCs w:val="24"/>
        </w:rPr>
        <w:t xml:space="preserve"> Российскую академию живописи, ваяния и зодчества Ильи Глазунова, Научно-справочную библиотеку Музеев Московского Кремля и отправятся на прогулку-экскурсию по Кремлевской набережной и окрестностям.</w:t>
      </w:r>
    </w:p>
    <w:p w:rsidR="00393A2F" w:rsidRPr="00393A2F" w:rsidRDefault="00393A2F" w:rsidP="00393A2F">
      <w:pPr>
        <w:pStyle w:val="ad"/>
        <w:jc w:val="both"/>
        <w:rPr>
          <w:rFonts w:asciiTheme="majorHAnsi" w:eastAsia="MS ??" w:hAnsiTheme="majorHAnsi"/>
          <w:sz w:val="24"/>
          <w:szCs w:val="24"/>
        </w:rPr>
      </w:pPr>
    </w:p>
    <w:p w:rsidR="00393A2F" w:rsidRPr="00393A2F" w:rsidRDefault="00393A2F" w:rsidP="00393A2F">
      <w:pPr>
        <w:pStyle w:val="ad"/>
        <w:rPr>
          <w:rFonts w:asciiTheme="majorHAnsi" w:eastAsia="MS ??" w:hAnsiTheme="majorHAnsi"/>
          <w:sz w:val="24"/>
          <w:szCs w:val="24"/>
        </w:rPr>
      </w:pPr>
      <w:r w:rsidRPr="00393A2F">
        <w:rPr>
          <w:rFonts w:asciiTheme="majorHAnsi" w:eastAsia="MS ??" w:hAnsiTheme="majorHAnsi"/>
          <w:b/>
          <w:sz w:val="24"/>
          <w:szCs w:val="24"/>
        </w:rPr>
        <w:t>Программа конференции доступна на сайте музея</w:t>
      </w:r>
      <w:r w:rsidRPr="00393A2F">
        <w:rPr>
          <w:rFonts w:asciiTheme="majorHAnsi" w:eastAsia="MS ??" w:hAnsiTheme="majorHAnsi"/>
          <w:sz w:val="24"/>
          <w:szCs w:val="24"/>
        </w:rPr>
        <w:t xml:space="preserve">: </w:t>
      </w:r>
      <w:hyperlink r:id="rId8" w:history="1">
        <w:r w:rsidRPr="00723FE6">
          <w:rPr>
            <w:rStyle w:val="a9"/>
            <w:rFonts w:asciiTheme="majorHAnsi" w:eastAsia="MS ??" w:hAnsiTheme="majorHAnsi"/>
            <w:b/>
            <w:sz w:val="24"/>
            <w:szCs w:val="24"/>
          </w:rPr>
          <w:t>https://kreml.ru/ru/science/events/naucno-prakticeskaia-konferenciia-muzeinye-bibliote-1</w:t>
        </w:r>
      </w:hyperlink>
    </w:p>
    <w:p w:rsidR="0084724E" w:rsidRPr="00FD7CEC" w:rsidRDefault="00F103F1" w:rsidP="00395496">
      <w:pPr>
        <w:pStyle w:val="ad"/>
        <w:jc w:val="center"/>
        <w:rPr>
          <w:rFonts w:asciiTheme="majorHAnsi" w:hAnsiTheme="majorHAnsi"/>
          <w:sz w:val="24"/>
          <w:szCs w:val="24"/>
        </w:rPr>
      </w:pPr>
      <w:r w:rsidRPr="00FD7CEC">
        <w:rPr>
          <w:rFonts w:asciiTheme="majorHAnsi" w:hAnsiTheme="majorHAnsi"/>
          <w:sz w:val="24"/>
          <w:szCs w:val="24"/>
        </w:rPr>
        <w:t>***</w:t>
      </w:r>
    </w:p>
    <w:p w:rsidR="005415A7" w:rsidRPr="00FD7CEC" w:rsidRDefault="005415A7" w:rsidP="008120A3">
      <w:pPr>
        <w:spacing w:line="276" w:lineRule="auto"/>
        <w:rPr>
          <w:rFonts w:asciiTheme="majorHAnsi" w:hAnsiTheme="majorHAnsi" w:cstheme="minorHAnsi"/>
          <w:b/>
        </w:rPr>
      </w:pPr>
      <w:r w:rsidRPr="00FD7CEC">
        <w:rPr>
          <w:rFonts w:asciiTheme="majorHAnsi" w:hAnsiTheme="majorHAnsi" w:cstheme="minorHAnsi"/>
          <w:color w:val="010101"/>
          <w:shd w:val="clear" w:color="auto" w:fill="FFFFFF"/>
        </w:rPr>
        <w:t>За дополнительной информацией</w:t>
      </w:r>
      <w:r w:rsidRPr="00FD7CEC">
        <w:rPr>
          <w:rFonts w:asciiTheme="majorHAnsi" w:hAnsiTheme="majorHAnsi" w:cstheme="minorHAnsi"/>
          <w:color w:val="010101"/>
        </w:rPr>
        <w:br/>
      </w:r>
      <w:r w:rsidRPr="00FD7CEC">
        <w:rPr>
          <w:rFonts w:asciiTheme="majorHAnsi" w:hAnsiTheme="majorHAnsi" w:cstheme="minorHAnsi"/>
          <w:color w:val="010101"/>
          <w:shd w:val="clear" w:color="auto" w:fill="FFFFFF"/>
        </w:rPr>
        <w:t>обращайтесь в пресс-службу Музеев Московского Кремля:</w:t>
      </w:r>
      <w:r w:rsidRPr="00FD7CEC">
        <w:rPr>
          <w:rFonts w:asciiTheme="majorHAnsi" w:hAnsiTheme="majorHAnsi" w:cstheme="minorHAnsi"/>
          <w:color w:val="010101"/>
        </w:rPr>
        <w:br/>
      </w:r>
      <w:hyperlink r:id="rId9" w:history="1">
        <w:r w:rsidRPr="00FD7CEC">
          <w:rPr>
            <w:rFonts w:asciiTheme="majorHAnsi" w:hAnsiTheme="majorHAnsi" w:cstheme="minorHAnsi"/>
            <w:color w:val="000000"/>
            <w:u w:val="single"/>
            <w:shd w:val="clear" w:color="auto" w:fill="FFFFFF"/>
          </w:rPr>
          <w:t>press@kremlin.museum.ru</w:t>
        </w:r>
      </w:hyperlink>
      <w:r w:rsidRPr="00FD7CEC">
        <w:rPr>
          <w:rFonts w:asciiTheme="majorHAnsi" w:hAnsiTheme="majorHAnsi" w:cstheme="minorHAnsi"/>
          <w:color w:val="010101"/>
          <w:shd w:val="clear" w:color="auto" w:fill="FFFFFF"/>
        </w:rPr>
        <w:t> </w:t>
      </w:r>
      <w:r w:rsidRPr="00FD7CEC">
        <w:rPr>
          <w:rFonts w:asciiTheme="majorHAnsi" w:hAnsiTheme="majorHAnsi" w:cstheme="minorHAnsi"/>
          <w:color w:val="010101"/>
        </w:rPr>
        <w:br/>
      </w:r>
      <w:r w:rsidRPr="00FD7CEC">
        <w:rPr>
          <w:rFonts w:asciiTheme="majorHAnsi" w:hAnsiTheme="majorHAnsi" w:cstheme="minorHAnsi"/>
          <w:color w:val="010101"/>
          <w:shd w:val="clear" w:color="auto" w:fill="FFFFFF"/>
        </w:rPr>
        <w:t>Тел.: +7 (495) 695-41-87</w:t>
      </w:r>
    </w:p>
    <w:sectPr w:rsidR="005415A7" w:rsidRPr="00FD7CEC" w:rsidSect="00E21BD1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62FFB9" w15:done="0"/>
  <w15:commentEx w15:paraId="1A16C6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A477B" w16cex:dateUtc="2026-04-15T14:20:00Z"/>
  <w16cex:commentExtensible w16cex:durableId="2D8A4799" w16cex:dateUtc="2026-04-15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62FFB9" w16cid:durableId="2D8A477B"/>
  <w16cid:commentId w16cid:paraId="1A16C679" w16cid:durableId="2D8A479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9B0" w:rsidRDefault="007E79B0" w:rsidP="003D7DD2">
      <w:r>
        <w:separator/>
      </w:r>
    </w:p>
  </w:endnote>
  <w:endnote w:type="continuationSeparator" w:id="1">
    <w:p w:rsidR="007E79B0" w:rsidRDefault="007E79B0" w:rsidP="003D7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irce">
    <w:altName w:val="Times New Roman"/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Circe Bold">
    <w:altName w:val="Circe Bold"/>
    <w:panose1 w:val="020B0602020203020203"/>
    <w:charset w:val="00"/>
    <w:family w:val="swiss"/>
    <w:notTrueType/>
    <w:pitch w:val="variable"/>
    <w:sig w:usb0="A00002FF" w:usb1="5000604B" w:usb2="0000000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9B0" w:rsidRDefault="007E79B0" w:rsidP="003D7DD2">
      <w:r>
        <w:separator/>
      </w:r>
    </w:p>
  </w:footnote>
  <w:footnote w:type="continuationSeparator" w:id="1">
    <w:p w:rsidR="007E79B0" w:rsidRDefault="007E79B0" w:rsidP="003D7D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0" w:rsidRDefault="00526BE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09" o:spid="_x0000_s2050" type="#_x0000_t75" style="position:absolute;margin-left:0;margin-top:0;width:623.5pt;height:870.25pt;z-index:-251657216;mso-position-horizontal:center;mso-position-horizontal-relative:margin;mso-position-vertical:center;mso-position-vertical-relative:margin" o:allowincell="f">
          <v:imagedata r:id="rId1" o:title="Лист для пресс-релиза_conv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0" w:rsidRDefault="00526BE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10" o:spid="_x0000_s2051" type="#_x0000_t75" style="position:absolute;margin-left:0;margin-top:0;width:623.5pt;height:870.25pt;z-index:-251656192;mso-position-horizontal:center;mso-position-horizontal-relative:margin;mso-position-vertical:center;mso-position-vertical-relative:margin" o:allowincell="f">
          <v:imagedata r:id="rId1" o:title="Лист для пресс-релиза_conv-0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0" w:rsidRDefault="00526BE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08" o:spid="_x0000_s2049" type="#_x0000_t75" style="position:absolute;margin-left:0;margin-top:0;width:623.5pt;height:870.25pt;z-index:-251658240;mso-position-horizontal:center;mso-position-horizontal-relative:margin;mso-position-vertical:center;mso-position-vertical-relative:margin" o:allowincell="f">
          <v:imagedata r:id="rId1" o:title="Лист для пресс-релиза_conv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1ED"/>
    <w:multiLevelType w:val="hybridMultilevel"/>
    <w:tmpl w:val="734C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83E3B"/>
    <w:multiLevelType w:val="hybridMultilevel"/>
    <w:tmpl w:val="590C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86C27"/>
    <w:multiLevelType w:val="hybridMultilevel"/>
    <w:tmpl w:val="2F229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25962"/>
    <w:multiLevelType w:val="hybridMultilevel"/>
    <w:tmpl w:val="734C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42392"/>
    <w:multiLevelType w:val="hybridMultilevel"/>
    <w:tmpl w:val="C4360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E2B40"/>
    <w:multiLevelType w:val="hybridMultilevel"/>
    <w:tmpl w:val="7E4A4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2496B"/>
    <w:multiLevelType w:val="hybridMultilevel"/>
    <w:tmpl w:val="734C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ess1">
    <w15:presenceInfo w15:providerId="None" w15:userId="press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7DD2"/>
    <w:rsid w:val="000247F6"/>
    <w:rsid w:val="0003614B"/>
    <w:rsid w:val="00040760"/>
    <w:rsid w:val="00051F0F"/>
    <w:rsid w:val="00052652"/>
    <w:rsid w:val="0005398D"/>
    <w:rsid w:val="000569F1"/>
    <w:rsid w:val="00065577"/>
    <w:rsid w:val="000678E7"/>
    <w:rsid w:val="00073536"/>
    <w:rsid w:val="00075ACE"/>
    <w:rsid w:val="0008270A"/>
    <w:rsid w:val="000942BA"/>
    <w:rsid w:val="00094CFF"/>
    <w:rsid w:val="000B4D33"/>
    <w:rsid w:val="000C5B8F"/>
    <w:rsid w:val="000E0379"/>
    <w:rsid w:val="00100804"/>
    <w:rsid w:val="00106D94"/>
    <w:rsid w:val="00106EBA"/>
    <w:rsid w:val="00125B29"/>
    <w:rsid w:val="00127F98"/>
    <w:rsid w:val="00132C5A"/>
    <w:rsid w:val="001341D3"/>
    <w:rsid w:val="0014094C"/>
    <w:rsid w:val="00140E30"/>
    <w:rsid w:val="001635C2"/>
    <w:rsid w:val="001810D1"/>
    <w:rsid w:val="00187087"/>
    <w:rsid w:val="00195ECC"/>
    <w:rsid w:val="001A3E36"/>
    <w:rsid w:val="001A670E"/>
    <w:rsid w:val="001C048A"/>
    <w:rsid w:val="001C42DF"/>
    <w:rsid w:val="001C4658"/>
    <w:rsid w:val="001C4CCC"/>
    <w:rsid w:val="001C7791"/>
    <w:rsid w:val="001D1209"/>
    <w:rsid w:val="001D288A"/>
    <w:rsid w:val="001D6350"/>
    <w:rsid w:val="001D7B8B"/>
    <w:rsid w:val="001F0409"/>
    <w:rsid w:val="001F6A6E"/>
    <w:rsid w:val="002012F2"/>
    <w:rsid w:val="002071B9"/>
    <w:rsid w:val="00207D07"/>
    <w:rsid w:val="00221346"/>
    <w:rsid w:val="0022789A"/>
    <w:rsid w:val="00227DF3"/>
    <w:rsid w:val="00227F97"/>
    <w:rsid w:val="00232E3A"/>
    <w:rsid w:val="002433A8"/>
    <w:rsid w:val="00257BDB"/>
    <w:rsid w:val="00277A34"/>
    <w:rsid w:val="00284E1A"/>
    <w:rsid w:val="00291C57"/>
    <w:rsid w:val="00295D05"/>
    <w:rsid w:val="002A409B"/>
    <w:rsid w:val="002B0892"/>
    <w:rsid w:val="002B1DE0"/>
    <w:rsid w:val="002B613B"/>
    <w:rsid w:val="002C1403"/>
    <w:rsid w:val="002C2D7D"/>
    <w:rsid w:val="002D538B"/>
    <w:rsid w:val="002F16E1"/>
    <w:rsid w:val="002F70EB"/>
    <w:rsid w:val="00317F60"/>
    <w:rsid w:val="00322340"/>
    <w:rsid w:val="00323702"/>
    <w:rsid w:val="0032476F"/>
    <w:rsid w:val="0032541F"/>
    <w:rsid w:val="00330407"/>
    <w:rsid w:val="00342E9A"/>
    <w:rsid w:val="00373529"/>
    <w:rsid w:val="00374065"/>
    <w:rsid w:val="00376606"/>
    <w:rsid w:val="003830A5"/>
    <w:rsid w:val="0038526C"/>
    <w:rsid w:val="00393A2F"/>
    <w:rsid w:val="003945E3"/>
    <w:rsid w:val="00395496"/>
    <w:rsid w:val="003C4C20"/>
    <w:rsid w:val="003C61F1"/>
    <w:rsid w:val="003D5944"/>
    <w:rsid w:val="003D7DD2"/>
    <w:rsid w:val="003F16B0"/>
    <w:rsid w:val="003F5941"/>
    <w:rsid w:val="003F7AD6"/>
    <w:rsid w:val="00400903"/>
    <w:rsid w:val="00404437"/>
    <w:rsid w:val="00404625"/>
    <w:rsid w:val="004076EA"/>
    <w:rsid w:val="004121A7"/>
    <w:rsid w:val="00421650"/>
    <w:rsid w:val="0043412D"/>
    <w:rsid w:val="0043639A"/>
    <w:rsid w:val="0043644C"/>
    <w:rsid w:val="004365EB"/>
    <w:rsid w:val="00450E1D"/>
    <w:rsid w:val="00463967"/>
    <w:rsid w:val="00465E55"/>
    <w:rsid w:val="0047288F"/>
    <w:rsid w:val="00475193"/>
    <w:rsid w:val="00477F1A"/>
    <w:rsid w:val="00480CAB"/>
    <w:rsid w:val="00485832"/>
    <w:rsid w:val="00486DF8"/>
    <w:rsid w:val="00494F80"/>
    <w:rsid w:val="004A4519"/>
    <w:rsid w:val="004A5673"/>
    <w:rsid w:val="004C2B27"/>
    <w:rsid w:val="004C6FBB"/>
    <w:rsid w:val="004D111F"/>
    <w:rsid w:val="004D1FA1"/>
    <w:rsid w:val="004F5099"/>
    <w:rsid w:val="00501690"/>
    <w:rsid w:val="0051038A"/>
    <w:rsid w:val="00512F78"/>
    <w:rsid w:val="00526BE8"/>
    <w:rsid w:val="005415A7"/>
    <w:rsid w:val="00543BDB"/>
    <w:rsid w:val="00550DE5"/>
    <w:rsid w:val="00553F7F"/>
    <w:rsid w:val="00556F45"/>
    <w:rsid w:val="00570BAB"/>
    <w:rsid w:val="005717C4"/>
    <w:rsid w:val="00575151"/>
    <w:rsid w:val="00586BBF"/>
    <w:rsid w:val="00592ADE"/>
    <w:rsid w:val="005944F4"/>
    <w:rsid w:val="00596DC5"/>
    <w:rsid w:val="005A5454"/>
    <w:rsid w:val="005C02CB"/>
    <w:rsid w:val="005E48D3"/>
    <w:rsid w:val="005F1862"/>
    <w:rsid w:val="005F34DB"/>
    <w:rsid w:val="00602D27"/>
    <w:rsid w:val="006105FF"/>
    <w:rsid w:val="006128FA"/>
    <w:rsid w:val="006134CF"/>
    <w:rsid w:val="00630ADA"/>
    <w:rsid w:val="00632324"/>
    <w:rsid w:val="0064251D"/>
    <w:rsid w:val="00647FB0"/>
    <w:rsid w:val="00653383"/>
    <w:rsid w:val="00660280"/>
    <w:rsid w:val="00661032"/>
    <w:rsid w:val="006976C5"/>
    <w:rsid w:val="006A2D38"/>
    <w:rsid w:val="006A31E1"/>
    <w:rsid w:val="006A4B38"/>
    <w:rsid w:val="006B4274"/>
    <w:rsid w:val="006B4B41"/>
    <w:rsid w:val="006C0AB4"/>
    <w:rsid w:val="006C52C6"/>
    <w:rsid w:val="006D4749"/>
    <w:rsid w:val="006E2D92"/>
    <w:rsid w:val="006F66FA"/>
    <w:rsid w:val="007041D6"/>
    <w:rsid w:val="00723A70"/>
    <w:rsid w:val="007245FE"/>
    <w:rsid w:val="00730317"/>
    <w:rsid w:val="00733FE2"/>
    <w:rsid w:val="00734701"/>
    <w:rsid w:val="0074475A"/>
    <w:rsid w:val="007464D8"/>
    <w:rsid w:val="00763E09"/>
    <w:rsid w:val="00771F72"/>
    <w:rsid w:val="00773384"/>
    <w:rsid w:val="0077358F"/>
    <w:rsid w:val="007751DF"/>
    <w:rsid w:val="0078062B"/>
    <w:rsid w:val="007825E1"/>
    <w:rsid w:val="00783224"/>
    <w:rsid w:val="007909E5"/>
    <w:rsid w:val="00791E58"/>
    <w:rsid w:val="00792073"/>
    <w:rsid w:val="007A2333"/>
    <w:rsid w:val="007B210D"/>
    <w:rsid w:val="007C3BDF"/>
    <w:rsid w:val="007D754A"/>
    <w:rsid w:val="007E35D6"/>
    <w:rsid w:val="007E79B0"/>
    <w:rsid w:val="007F11F2"/>
    <w:rsid w:val="00800689"/>
    <w:rsid w:val="008120A3"/>
    <w:rsid w:val="00815E76"/>
    <w:rsid w:val="00843FCF"/>
    <w:rsid w:val="00844BEC"/>
    <w:rsid w:val="0084724E"/>
    <w:rsid w:val="00853C6B"/>
    <w:rsid w:val="0086100A"/>
    <w:rsid w:val="00866187"/>
    <w:rsid w:val="00867FE0"/>
    <w:rsid w:val="0087111B"/>
    <w:rsid w:val="00871276"/>
    <w:rsid w:val="008877A4"/>
    <w:rsid w:val="008923C0"/>
    <w:rsid w:val="00892504"/>
    <w:rsid w:val="008B170E"/>
    <w:rsid w:val="008C6F85"/>
    <w:rsid w:val="008D44E1"/>
    <w:rsid w:val="008E428A"/>
    <w:rsid w:val="008E6920"/>
    <w:rsid w:val="008F0F40"/>
    <w:rsid w:val="008F1CA1"/>
    <w:rsid w:val="008F3A5F"/>
    <w:rsid w:val="008F57F8"/>
    <w:rsid w:val="009012ED"/>
    <w:rsid w:val="00905AE1"/>
    <w:rsid w:val="00924821"/>
    <w:rsid w:val="00937D84"/>
    <w:rsid w:val="00950FAE"/>
    <w:rsid w:val="00951064"/>
    <w:rsid w:val="009531F6"/>
    <w:rsid w:val="00960533"/>
    <w:rsid w:val="00982F32"/>
    <w:rsid w:val="009906A4"/>
    <w:rsid w:val="00990A40"/>
    <w:rsid w:val="009A1ED3"/>
    <w:rsid w:val="009A42E5"/>
    <w:rsid w:val="009B02E6"/>
    <w:rsid w:val="009B183A"/>
    <w:rsid w:val="009B392B"/>
    <w:rsid w:val="009B3C6C"/>
    <w:rsid w:val="009D1DD9"/>
    <w:rsid w:val="009E687B"/>
    <w:rsid w:val="009F1407"/>
    <w:rsid w:val="00A00D81"/>
    <w:rsid w:val="00A061F8"/>
    <w:rsid w:val="00A07460"/>
    <w:rsid w:val="00A07F4A"/>
    <w:rsid w:val="00A205B1"/>
    <w:rsid w:val="00A20DE2"/>
    <w:rsid w:val="00A25B45"/>
    <w:rsid w:val="00A33B0D"/>
    <w:rsid w:val="00A4194C"/>
    <w:rsid w:val="00A41C51"/>
    <w:rsid w:val="00A429A2"/>
    <w:rsid w:val="00A57672"/>
    <w:rsid w:val="00A60271"/>
    <w:rsid w:val="00A61BEB"/>
    <w:rsid w:val="00A705B4"/>
    <w:rsid w:val="00A77E5A"/>
    <w:rsid w:val="00A80997"/>
    <w:rsid w:val="00A82278"/>
    <w:rsid w:val="00A85ACA"/>
    <w:rsid w:val="00A85F16"/>
    <w:rsid w:val="00A86F91"/>
    <w:rsid w:val="00A9107A"/>
    <w:rsid w:val="00A95785"/>
    <w:rsid w:val="00A96524"/>
    <w:rsid w:val="00AA0FF6"/>
    <w:rsid w:val="00AA3170"/>
    <w:rsid w:val="00AA6B5E"/>
    <w:rsid w:val="00AB27F1"/>
    <w:rsid w:val="00AB46BA"/>
    <w:rsid w:val="00AC6A7A"/>
    <w:rsid w:val="00AD11F9"/>
    <w:rsid w:val="00AD12C8"/>
    <w:rsid w:val="00AD16A0"/>
    <w:rsid w:val="00AD2795"/>
    <w:rsid w:val="00AD2816"/>
    <w:rsid w:val="00AD3E52"/>
    <w:rsid w:val="00AD7CE7"/>
    <w:rsid w:val="00AF11A7"/>
    <w:rsid w:val="00B04E85"/>
    <w:rsid w:val="00B21554"/>
    <w:rsid w:val="00B21E25"/>
    <w:rsid w:val="00B24064"/>
    <w:rsid w:val="00B371BC"/>
    <w:rsid w:val="00B44ACC"/>
    <w:rsid w:val="00B50F35"/>
    <w:rsid w:val="00B51904"/>
    <w:rsid w:val="00B5388E"/>
    <w:rsid w:val="00B600E4"/>
    <w:rsid w:val="00B6179A"/>
    <w:rsid w:val="00B63674"/>
    <w:rsid w:val="00B707B6"/>
    <w:rsid w:val="00B862B9"/>
    <w:rsid w:val="00B87407"/>
    <w:rsid w:val="00B90784"/>
    <w:rsid w:val="00BC678B"/>
    <w:rsid w:val="00BE0DD9"/>
    <w:rsid w:val="00BE4B25"/>
    <w:rsid w:val="00BE6BDB"/>
    <w:rsid w:val="00BF6D05"/>
    <w:rsid w:val="00C037D0"/>
    <w:rsid w:val="00C12A87"/>
    <w:rsid w:val="00C142EE"/>
    <w:rsid w:val="00C16480"/>
    <w:rsid w:val="00C23C8F"/>
    <w:rsid w:val="00C255A7"/>
    <w:rsid w:val="00C3161A"/>
    <w:rsid w:val="00C33CC3"/>
    <w:rsid w:val="00C36FC0"/>
    <w:rsid w:val="00C4351C"/>
    <w:rsid w:val="00C50D72"/>
    <w:rsid w:val="00C5141C"/>
    <w:rsid w:val="00C66AA2"/>
    <w:rsid w:val="00C67BB6"/>
    <w:rsid w:val="00C760BD"/>
    <w:rsid w:val="00C8125A"/>
    <w:rsid w:val="00C81966"/>
    <w:rsid w:val="00C81F6A"/>
    <w:rsid w:val="00C870C2"/>
    <w:rsid w:val="00C97F9D"/>
    <w:rsid w:val="00CA52B6"/>
    <w:rsid w:val="00CA56E1"/>
    <w:rsid w:val="00CC3038"/>
    <w:rsid w:val="00CC7D5C"/>
    <w:rsid w:val="00CD288B"/>
    <w:rsid w:val="00CD3273"/>
    <w:rsid w:val="00CD3E81"/>
    <w:rsid w:val="00CD6C97"/>
    <w:rsid w:val="00CF14C7"/>
    <w:rsid w:val="00CF4537"/>
    <w:rsid w:val="00CF73C5"/>
    <w:rsid w:val="00D015CF"/>
    <w:rsid w:val="00D032F8"/>
    <w:rsid w:val="00D14843"/>
    <w:rsid w:val="00D37564"/>
    <w:rsid w:val="00D47580"/>
    <w:rsid w:val="00D53872"/>
    <w:rsid w:val="00D62B99"/>
    <w:rsid w:val="00D7049C"/>
    <w:rsid w:val="00D75B79"/>
    <w:rsid w:val="00D91737"/>
    <w:rsid w:val="00D95CE0"/>
    <w:rsid w:val="00DB1A1B"/>
    <w:rsid w:val="00DB7563"/>
    <w:rsid w:val="00DC5A9E"/>
    <w:rsid w:val="00DC672D"/>
    <w:rsid w:val="00DC75DE"/>
    <w:rsid w:val="00DD5935"/>
    <w:rsid w:val="00DE4C01"/>
    <w:rsid w:val="00DE4C68"/>
    <w:rsid w:val="00DF07BA"/>
    <w:rsid w:val="00E044E9"/>
    <w:rsid w:val="00E048BB"/>
    <w:rsid w:val="00E05016"/>
    <w:rsid w:val="00E06D7E"/>
    <w:rsid w:val="00E102E7"/>
    <w:rsid w:val="00E21BD1"/>
    <w:rsid w:val="00E41C15"/>
    <w:rsid w:val="00E517B6"/>
    <w:rsid w:val="00E53C07"/>
    <w:rsid w:val="00E54143"/>
    <w:rsid w:val="00E608D8"/>
    <w:rsid w:val="00E623FC"/>
    <w:rsid w:val="00E67C34"/>
    <w:rsid w:val="00E75500"/>
    <w:rsid w:val="00E75B1D"/>
    <w:rsid w:val="00E82FEC"/>
    <w:rsid w:val="00E83030"/>
    <w:rsid w:val="00E91DEB"/>
    <w:rsid w:val="00EA3EB9"/>
    <w:rsid w:val="00EA666C"/>
    <w:rsid w:val="00EB7392"/>
    <w:rsid w:val="00EC2C2B"/>
    <w:rsid w:val="00ED05E3"/>
    <w:rsid w:val="00ED188E"/>
    <w:rsid w:val="00ED4E4D"/>
    <w:rsid w:val="00EF57CE"/>
    <w:rsid w:val="00F01858"/>
    <w:rsid w:val="00F07198"/>
    <w:rsid w:val="00F103F1"/>
    <w:rsid w:val="00F16A36"/>
    <w:rsid w:val="00F24494"/>
    <w:rsid w:val="00F33C53"/>
    <w:rsid w:val="00F36764"/>
    <w:rsid w:val="00F40183"/>
    <w:rsid w:val="00F40AE4"/>
    <w:rsid w:val="00F42E19"/>
    <w:rsid w:val="00F46C8F"/>
    <w:rsid w:val="00F47831"/>
    <w:rsid w:val="00F51277"/>
    <w:rsid w:val="00F5270E"/>
    <w:rsid w:val="00F54807"/>
    <w:rsid w:val="00F573A1"/>
    <w:rsid w:val="00FA451A"/>
    <w:rsid w:val="00FB54AC"/>
    <w:rsid w:val="00FC5895"/>
    <w:rsid w:val="00FD4627"/>
    <w:rsid w:val="00FD5AD3"/>
    <w:rsid w:val="00FD7CEC"/>
    <w:rsid w:val="00FE1DD7"/>
    <w:rsid w:val="00FE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38"/>
    <w:pPr>
      <w:spacing w:after="0" w:line="240" w:lineRule="auto"/>
    </w:pPr>
    <w:rPr>
      <w:rFonts w:ascii="Cambria" w:eastAsia="MS ??" w:hAnsi="Cambri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4E1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7D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D7DD2"/>
  </w:style>
  <w:style w:type="paragraph" w:styleId="a5">
    <w:name w:val="footer"/>
    <w:basedOn w:val="a"/>
    <w:link w:val="a6"/>
    <w:uiPriority w:val="99"/>
    <w:semiHidden/>
    <w:unhideWhenUsed/>
    <w:rsid w:val="003D7D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D7DD2"/>
  </w:style>
  <w:style w:type="paragraph" w:customStyle="1" w:styleId="Default">
    <w:name w:val="Default"/>
    <w:rsid w:val="001409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ircu">
    <w:name w:val="circu"/>
    <w:basedOn w:val="Default"/>
    <w:rsid w:val="0014094C"/>
    <w:rPr>
      <w:b/>
      <w:bCs/>
      <w:color w:val="933634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8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4E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E1A"/>
    <w:rPr>
      <w:rFonts w:ascii="Tahoma" w:eastAsia="MS ??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32C5A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rsid w:val="00C3161A"/>
    <w:pPr>
      <w:widowControl w:val="0"/>
      <w:suppressAutoHyphens/>
      <w:spacing w:after="120"/>
    </w:pPr>
    <w:rPr>
      <w:rFonts w:ascii="Times New Roman" w:eastAsia="Times New Roman" w:hAnsi="Times New Roman"/>
      <w:kern w:val="2"/>
    </w:rPr>
  </w:style>
  <w:style w:type="character" w:customStyle="1" w:styleId="ab">
    <w:name w:val="Основной текст Знак"/>
    <w:basedOn w:val="a0"/>
    <w:link w:val="aa"/>
    <w:uiPriority w:val="99"/>
    <w:semiHidden/>
    <w:rsid w:val="00C316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D538B"/>
    <w:pPr>
      <w:spacing w:after="200" w:line="276" w:lineRule="auto"/>
      <w:ind w:left="720"/>
      <w:contextualSpacing/>
    </w:pPr>
    <w:rPr>
      <w:rFonts w:asciiTheme="minorHAnsi" w:eastAsia="SimSun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844BEC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customStyle="1" w:styleId="apple-converted-space">
    <w:name w:val="apple-converted-space"/>
    <w:uiPriority w:val="99"/>
    <w:rsid w:val="00844BEC"/>
  </w:style>
  <w:style w:type="paragraph" w:customStyle="1" w:styleId="paragraph">
    <w:name w:val="paragraph"/>
    <w:basedOn w:val="a"/>
    <w:rsid w:val="007041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a0"/>
    <w:rsid w:val="007041D6"/>
  </w:style>
  <w:style w:type="character" w:customStyle="1" w:styleId="eop">
    <w:name w:val="eop"/>
    <w:basedOn w:val="a0"/>
    <w:rsid w:val="007041D6"/>
  </w:style>
  <w:style w:type="character" w:customStyle="1" w:styleId="spellingerror">
    <w:name w:val="spellingerror"/>
    <w:basedOn w:val="a0"/>
    <w:rsid w:val="007041D6"/>
  </w:style>
  <w:style w:type="character" w:styleId="ae">
    <w:name w:val="FollowedHyperlink"/>
    <w:basedOn w:val="a0"/>
    <w:uiPriority w:val="99"/>
    <w:semiHidden/>
    <w:unhideWhenUsed/>
    <w:rsid w:val="00905AE1"/>
    <w:rPr>
      <w:color w:val="800080" w:themeColor="followedHyperlink"/>
      <w:u w:val="single"/>
    </w:rPr>
  </w:style>
  <w:style w:type="paragraph" w:customStyle="1" w:styleId="11">
    <w:name w:val="Обычный1"/>
    <w:rsid w:val="00F103F1"/>
    <w:pPr>
      <w:spacing w:after="0"/>
    </w:pPr>
    <w:rPr>
      <w:rFonts w:ascii="Arial" w:eastAsia="Arial" w:hAnsi="Arial" w:cs="Arial"/>
      <w:lang w:eastAsia="ru-RU"/>
    </w:rPr>
  </w:style>
  <w:style w:type="character" w:styleId="af">
    <w:name w:val="annotation reference"/>
    <w:basedOn w:val="a0"/>
    <w:uiPriority w:val="99"/>
    <w:semiHidden/>
    <w:unhideWhenUsed/>
    <w:rsid w:val="000B4D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4D3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B4D33"/>
    <w:rPr>
      <w:rFonts w:ascii="Cambria" w:eastAsia="MS ??" w:hAnsi="Cambria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4D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B4D33"/>
    <w:rPr>
      <w:rFonts w:ascii="Cambria" w:eastAsia="MS ??" w:hAnsi="Cambria" w:cs="Times New Roman"/>
      <w:b/>
      <w:bCs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D015CF"/>
    <w:rPr>
      <w:b/>
      <w:bCs/>
    </w:rPr>
  </w:style>
  <w:style w:type="paragraph" w:customStyle="1" w:styleId="Pa0">
    <w:name w:val="Pa0"/>
    <w:basedOn w:val="Default"/>
    <w:next w:val="Default"/>
    <w:uiPriority w:val="99"/>
    <w:rsid w:val="00A77E5A"/>
    <w:pPr>
      <w:spacing w:line="241" w:lineRule="atLeast"/>
    </w:pPr>
    <w:rPr>
      <w:rFonts w:ascii="Circe" w:hAnsi="Circe" w:cstheme="minorBidi"/>
      <w:color w:val="auto"/>
    </w:rPr>
  </w:style>
  <w:style w:type="character" w:customStyle="1" w:styleId="A10">
    <w:name w:val="A1"/>
    <w:uiPriority w:val="99"/>
    <w:rsid w:val="00A77E5A"/>
    <w:rPr>
      <w:rFonts w:cs="Circe"/>
      <w:color w:val="221E1F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A77E5A"/>
    <w:pPr>
      <w:spacing w:line="241" w:lineRule="atLeast"/>
    </w:pPr>
    <w:rPr>
      <w:rFonts w:ascii="Circe Bold" w:hAnsi="Circe Bold" w:cstheme="minorBidi"/>
      <w:color w:val="auto"/>
    </w:rPr>
  </w:style>
  <w:style w:type="character" w:customStyle="1" w:styleId="A20">
    <w:name w:val="A2"/>
    <w:uiPriority w:val="99"/>
    <w:rsid w:val="00A77E5A"/>
    <w:rPr>
      <w:rFonts w:cs="Circe Bold"/>
      <w:b/>
      <w:bCs/>
      <w:color w:val="CDA360"/>
      <w:sz w:val="18"/>
      <w:szCs w:val="18"/>
    </w:rPr>
  </w:style>
  <w:style w:type="character" w:customStyle="1" w:styleId="A50">
    <w:name w:val="A5"/>
    <w:uiPriority w:val="99"/>
    <w:rsid w:val="00A77E5A"/>
    <w:rPr>
      <w:rFonts w:cs="Circe"/>
      <w:color w:val="221E1F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4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l.ru/ru/science/events/naucno-prakticeskaia-konferenciia-muzeinye-bibliote-1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press@kremlin.museum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2DDA-0E54-4D20-8B1F-3028B20C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Cultprog5</dc:creator>
  <cp:lastModifiedBy>Reklama4</cp:lastModifiedBy>
  <cp:revision>39</cp:revision>
  <cp:lastPrinted>2025-04-07T07:14:00Z</cp:lastPrinted>
  <dcterms:created xsi:type="dcterms:W3CDTF">2024-12-03T14:41:00Z</dcterms:created>
  <dcterms:modified xsi:type="dcterms:W3CDTF">2026-04-17T08:05:00Z</dcterms:modified>
</cp:coreProperties>
</file>