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4E3A" w:rsidRPr="00734E3A" w:rsidRDefault="00734E3A" w:rsidP="00734E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E4247"/>
          <w:sz w:val="32"/>
          <w:szCs w:val="32"/>
          <w:lang w:eastAsia="ru-RU"/>
        </w:rPr>
      </w:pPr>
      <w:r w:rsidRPr="00734E3A">
        <w:rPr>
          <w:rFonts w:ascii="Times New Roman" w:eastAsia="Times New Roman" w:hAnsi="Times New Roman" w:cs="Times New Roman"/>
          <w:b/>
          <w:bCs/>
          <w:color w:val="3E4247"/>
          <w:sz w:val="32"/>
          <w:szCs w:val="32"/>
          <w:lang w:eastAsia="ru-RU"/>
        </w:rPr>
        <w:t>XXV Международная научно-практическая конференция молодых исследователей</w:t>
      </w:r>
    </w:p>
    <w:p w:rsidR="00734E3A" w:rsidRDefault="00734E3A" w:rsidP="00A5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E4247"/>
          <w:sz w:val="32"/>
          <w:szCs w:val="32"/>
          <w:lang w:eastAsia="ru-RU"/>
        </w:rPr>
      </w:pPr>
    </w:p>
    <w:p w:rsidR="00A570BE" w:rsidRPr="00A570BE" w:rsidRDefault="00A570BE" w:rsidP="00A5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E4247"/>
          <w:sz w:val="32"/>
          <w:szCs w:val="32"/>
          <w:lang w:eastAsia="ru-RU"/>
        </w:rPr>
      </w:pPr>
      <w:r w:rsidRPr="00A570BE">
        <w:rPr>
          <w:rFonts w:ascii="Times New Roman" w:eastAsia="Times New Roman" w:hAnsi="Times New Roman" w:cs="Times New Roman"/>
          <w:b/>
          <w:bCs/>
          <w:color w:val="3E4247"/>
          <w:sz w:val="32"/>
          <w:szCs w:val="32"/>
          <w:lang w:eastAsia="ru-RU"/>
        </w:rPr>
        <w:t xml:space="preserve">В Москве пройдет юбилейная </w:t>
      </w:r>
      <w:r w:rsidRPr="00A570BE">
        <w:rPr>
          <w:rFonts w:ascii="Times New Roman" w:eastAsia="Times New Roman" w:hAnsi="Times New Roman" w:cs="Times New Roman"/>
          <w:b/>
          <w:bCs/>
          <w:color w:val="3E4247"/>
          <w:sz w:val="32"/>
          <w:szCs w:val="32"/>
          <w:lang w:eastAsia="ru-RU"/>
        </w:rPr>
        <w:t xml:space="preserve">XXV Международная научно-практическая конференция </w:t>
      </w:r>
      <w:r w:rsidRPr="00A570BE">
        <w:rPr>
          <w:rFonts w:ascii="Times New Roman" w:eastAsia="Times New Roman" w:hAnsi="Times New Roman" w:cs="Times New Roman"/>
          <w:b/>
          <w:bCs/>
          <w:color w:val="3E4247"/>
          <w:sz w:val="32"/>
          <w:szCs w:val="32"/>
          <w:lang w:eastAsia="ru-RU"/>
        </w:rPr>
        <w:t>м</w:t>
      </w:r>
      <w:r w:rsidRPr="00A570BE">
        <w:rPr>
          <w:rFonts w:ascii="Times New Roman" w:eastAsia="Times New Roman" w:hAnsi="Times New Roman" w:cs="Times New Roman"/>
          <w:b/>
          <w:bCs/>
          <w:color w:val="3E4247"/>
          <w:sz w:val="32"/>
          <w:szCs w:val="32"/>
          <w:lang w:eastAsia="ru-RU"/>
        </w:rPr>
        <w:t>олодых исследователей</w:t>
      </w:r>
    </w:p>
    <w:p w:rsidR="00A570BE" w:rsidRPr="00A570BE" w:rsidRDefault="00A570BE" w:rsidP="00096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</w:p>
    <w:p w:rsidR="00096D66" w:rsidRDefault="00096D66" w:rsidP="00096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r w:rsidRPr="00096D66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 xml:space="preserve">Министерство просвещения Российской Федерации, Московский государственный психолого-педагогический университет </w:t>
      </w:r>
      <w:r w:rsidR="00420A67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 xml:space="preserve">(МГППУ) </w:t>
      </w:r>
      <w:r w:rsidRPr="00096D66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>в партнерстве с ведущими университетами приглашают принять участие в XXV Международной научно-практической конференции молодых исследователей </w:t>
      </w:r>
      <w:r w:rsidRPr="00096D66">
        <w:rPr>
          <w:rFonts w:ascii="Times New Roman" w:eastAsia="Times New Roman" w:hAnsi="Times New Roman" w:cs="Times New Roman"/>
          <w:b/>
          <w:bCs/>
          <w:color w:val="3E4247"/>
          <w:sz w:val="28"/>
          <w:szCs w:val="28"/>
          <w:lang w:eastAsia="ru-RU"/>
        </w:rPr>
        <w:t>«Доказательная психологическая наука для развития практики: исследования и разработки молодых ученых»</w:t>
      </w:r>
      <w:r w:rsidRPr="00096D66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>.</w:t>
      </w:r>
    </w:p>
    <w:p w:rsidR="00420A67" w:rsidRDefault="00420A67" w:rsidP="00096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r w:rsidRPr="00420A67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>Наша конференция – это о том, как быть частью научного сообщества, как написать научную статью, как получить ценные замечания и комментарии к своей научной работе, как участвовать в международных конференциях.</w:t>
      </w:r>
    </w:p>
    <w:p w:rsidR="00B473B3" w:rsidRPr="00B473B3" w:rsidRDefault="00B473B3" w:rsidP="00B473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r w:rsidRPr="00B473B3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 xml:space="preserve">В этом году площадка нашей конференции молодых исследователей позволит не только презентовать результаты исследований и представить свои научные замыслы, но и увидеть актуальные направления для дальнейших разработок и попробовать себя на новых научных и исследовательских платформах, искать и находить единомышленников. Это возможность для получения консультаций, </w:t>
      </w:r>
      <w:proofErr w:type="spellStart"/>
      <w:r w:rsidRPr="00B473B3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>менторинга</w:t>
      </w:r>
      <w:proofErr w:type="spellEnd"/>
      <w:r w:rsidRPr="00B473B3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 xml:space="preserve"> и </w:t>
      </w:r>
      <w:proofErr w:type="spellStart"/>
      <w:r w:rsidRPr="00B473B3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>супервизии</w:t>
      </w:r>
      <w:proofErr w:type="spellEnd"/>
      <w:r w:rsidRPr="00B473B3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>.</w:t>
      </w:r>
    </w:p>
    <w:p w:rsidR="00096D66" w:rsidRPr="00096D66" w:rsidRDefault="00096D66" w:rsidP="00096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r w:rsidRPr="00096D66">
        <w:rPr>
          <w:rFonts w:ascii="Times New Roman" w:eastAsia="Times New Roman" w:hAnsi="Times New Roman" w:cs="Times New Roman"/>
          <w:i/>
          <w:iCs/>
          <w:color w:val="3E4247"/>
          <w:sz w:val="28"/>
          <w:szCs w:val="28"/>
          <w:lang w:eastAsia="ru-RU"/>
        </w:rPr>
        <w:t>Даты проведения конференции:</w:t>
      </w:r>
      <w:r w:rsidRPr="00096D66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> </w:t>
      </w:r>
      <w:r w:rsidRPr="00096D66">
        <w:rPr>
          <w:rFonts w:ascii="Times New Roman" w:eastAsia="Times New Roman" w:hAnsi="Times New Roman" w:cs="Times New Roman"/>
          <w:b/>
          <w:bCs/>
          <w:color w:val="3E4247"/>
          <w:sz w:val="28"/>
          <w:szCs w:val="28"/>
          <w:lang w:eastAsia="ru-RU"/>
        </w:rPr>
        <w:t>28–29 апреля 2026 года</w:t>
      </w:r>
    </w:p>
    <w:p w:rsidR="00096D66" w:rsidRPr="00096D66" w:rsidRDefault="00096D66" w:rsidP="00096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r w:rsidRPr="00096D66">
        <w:rPr>
          <w:rFonts w:ascii="Times New Roman" w:eastAsia="Times New Roman" w:hAnsi="Times New Roman" w:cs="Times New Roman"/>
          <w:i/>
          <w:iCs/>
          <w:color w:val="3E4247"/>
          <w:sz w:val="28"/>
          <w:szCs w:val="28"/>
          <w:lang w:eastAsia="ru-RU"/>
        </w:rPr>
        <w:t>Цели конференции:</w:t>
      </w:r>
    </w:p>
    <w:p w:rsidR="00096D66" w:rsidRPr="00096D66" w:rsidRDefault="00096D66" w:rsidP="00096D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r w:rsidRPr="00096D66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>создание пространства научного самоопределения, профессионального развития молодых и начинающих исследователей, представляющих различные направления психологической науки</w:t>
      </w:r>
    </w:p>
    <w:p w:rsidR="00096D66" w:rsidRPr="00096D66" w:rsidRDefault="00096D66" w:rsidP="00096D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r w:rsidRPr="00096D66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>включение молодых исследователей в рефлексию трендов трансформации психологической науки и практики, проектирование перспективных подходов к генерации и применению научных знаний для решения актуальных проблем общества</w:t>
      </w:r>
    </w:p>
    <w:p w:rsidR="00805E6A" w:rsidRPr="00805E6A" w:rsidRDefault="00805E6A" w:rsidP="00805E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r w:rsidRPr="00805E6A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>В ходе конференции студенты бакалавриата и магистратуры, и аспиранты будут иметь возможность познакомиться с информацией о программах и направлениях дальнейшего обучения в ведущих вузах страны, представить свои доклады и быть замеченными потенциальными научными руководителями.</w:t>
      </w:r>
    </w:p>
    <w:p w:rsidR="00805E6A" w:rsidRDefault="00805E6A" w:rsidP="00096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E4247"/>
          <w:sz w:val="28"/>
          <w:szCs w:val="28"/>
          <w:lang w:eastAsia="ru-RU"/>
        </w:rPr>
      </w:pPr>
    </w:p>
    <w:p w:rsidR="00805E6A" w:rsidRDefault="00096D66" w:rsidP="00805E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E4247"/>
          <w:sz w:val="28"/>
          <w:szCs w:val="28"/>
          <w:lang w:eastAsia="ru-RU"/>
        </w:rPr>
      </w:pPr>
      <w:r w:rsidRPr="00096D66">
        <w:rPr>
          <w:rFonts w:ascii="Times New Roman" w:eastAsia="Times New Roman" w:hAnsi="Times New Roman" w:cs="Times New Roman"/>
          <w:b/>
          <w:bCs/>
          <w:color w:val="3E4247"/>
          <w:sz w:val="28"/>
          <w:szCs w:val="28"/>
          <w:lang w:eastAsia="ru-RU"/>
        </w:rPr>
        <w:t>Участие в конференции предоставит начинающим исследователям возможности:</w:t>
      </w:r>
    </w:p>
    <w:p w:rsidR="00096D66" w:rsidRPr="00805E6A" w:rsidRDefault="00096D66" w:rsidP="000E70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r w:rsidRPr="00805E6A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lastRenderedPageBreak/>
        <w:t>представить свой научный доклад или презентацию разработки перед ведущими учеными и лидерами индустрии, получить экспертную обратную связь и рекомендации для публикаций и продвижения;</w:t>
      </w:r>
    </w:p>
    <w:p w:rsidR="00096D66" w:rsidRPr="00096D66" w:rsidRDefault="00096D66" w:rsidP="00096D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r w:rsidRPr="00096D66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>включиться в дискуссию о будущем психологии как науки и ее роли в ответе н</w:t>
      </w:r>
      <w:bookmarkStart w:id="0" w:name="_GoBack"/>
      <w:bookmarkEnd w:id="0"/>
      <w:r w:rsidRPr="00096D66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>а вызовы современного мира;</w:t>
      </w:r>
    </w:p>
    <w:p w:rsidR="00096D66" w:rsidRPr="00096D66" w:rsidRDefault="00096D66" w:rsidP="00096D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r w:rsidRPr="00096D66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>стать частью сообщества, формирующего исследовательскую и прикладную повестку ближайших десятилетий;</w:t>
      </w:r>
    </w:p>
    <w:p w:rsidR="00096D66" w:rsidRPr="00096D66" w:rsidRDefault="00096D66" w:rsidP="00096D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r w:rsidRPr="00096D66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>найти научного руководителя, наставника, ментора, индустриального партнера;</w:t>
      </w:r>
    </w:p>
    <w:p w:rsidR="00096D66" w:rsidRPr="00096D66" w:rsidRDefault="00096D66" w:rsidP="00096D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r w:rsidRPr="00096D66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>получить рекомендации к участию в ведущих профильных научных конференциях, поступлению в аспирантуру, публикации в авторитетных журналах;</w:t>
      </w:r>
    </w:p>
    <w:p w:rsidR="00096D66" w:rsidRPr="00096D66" w:rsidRDefault="00096D66" w:rsidP="00096D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r w:rsidRPr="00096D66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>спроектировать свое профессиональное будущее: увидеть карьерную перспективу в академической среде, в исследовательских центрах технологических компаний, консалтинге и социальных проектах.</w:t>
      </w:r>
    </w:p>
    <w:p w:rsidR="00096D66" w:rsidRPr="00096D66" w:rsidRDefault="00096D66" w:rsidP="00096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r w:rsidRPr="00096D66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>В пленарной части конференции выступают ведущие российские исследователи и лидеры профильных индустрий.</w:t>
      </w:r>
    </w:p>
    <w:p w:rsidR="00096D66" w:rsidRPr="00096D66" w:rsidRDefault="00096D66" w:rsidP="00096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E4247"/>
          <w:sz w:val="28"/>
          <w:szCs w:val="28"/>
          <w:lang w:eastAsia="ru-RU"/>
        </w:rPr>
      </w:pPr>
      <w:r w:rsidRPr="00096D66">
        <w:rPr>
          <w:rFonts w:ascii="Times New Roman" w:eastAsia="Times New Roman" w:hAnsi="Times New Roman" w:cs="Times New Roman"/>
          <w:b/>
          <w:bCs/>
          <w:color w:val="3E4247"/>
          <w:sz w:val="28"/>
          <w:szCs w:val="28"/>
          <w:lang w:eastAsia="ru-RU"/>
        </w:rPr>
        <w:t>В программу конференции включены:</w:t>
      </w:r>
    </w:p>
    <w:p w:rsidR="00096D66" w:rsidRPr="00096D66" w:rsidRDefault="00096D66" w:rsidP="00096D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r w:rsidRPr="00096D66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>мастер-классы по применению современных методов психологических исследований, технологий искусственного интеллекта в исследовательской деятельности, преобразованию научного знания в конкретные продукты и сервисы;</w:t>
      </w:r>
    </w:p>
    <w:p w:rsidR="00096D66" w:rsidRPr="00096D66" w:rsidRDefault="00096D66" w:rsidP="00096D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proofErr w:type="spellStart"/>
      <w:r w:rsidRPr="00096D66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>форсайт</w:t>
      </w:r>
      <w:proofErr w:type="spellEnd"/>
      <w:r w:rsidRPr="00096D66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>-сессия «Модели организации психологической науки для работы с вызовами новой реальности»;</w:t>
      </w:r>
    </w:p>
    <w:p w:rsidR="00096D66" w:rsidRPr="00096D66" w:rsidRDefault="00096D66" w:rsidP="00096D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r w:rsidRPr="00096D66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>проектная сессия «Технологическая трансформация профессиональной деятельности психологов».</w:t>
      </w:r>
    </w:p>
    <w:p w:rsidR="00096D66" w:rsidRPr="00096D66" w:rsidRDefault="00096D66" w:rsidP="00096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E4247"/>
          <w:sz w:val="28"/>
          <w:szCs w:val="28"/>
          <w:lang w:eastAsia="ru-RU"/>
        </w:rPr>
      </w:pPr>
      <w:r w:rsidRPr="00096D66">
        <w:rPr>
          <w:rFonts w:ascii="Times New Roman" w:eastAsia="Times New Roman" w:hAnsi="Times New Roman" w:cs="Times New Roman"/>
          <w:b/>
          <w:bCs/>
          <w:color w:val="3E4247"/>
          <w:sz w:val="28"/>
          <w:szCs w:val="28"/>
          <w:lang w:eastAsia="ru-RU"/>
        </w:rPr>
        <w:t>Направления работы тематических секций</w:t>
      </w:r>
    </w:p>
    <w:p w:rsidR="00096D66" w:rsidRPr="00096D66" w:rsidRDefault="00096D66" w:rsidP="00096D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r w:rsidRPr="00096D66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>Дошкольное детство в цифровую эпоху: технологии и развитие</w:t>
      </w:r>
    </w:p>
    <w:p w:rsidR="00096D66" w:rsidRPr="00096D66" w:rsidRDefault="00096D66" w:rsidP="00096D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r w:rsidRPr="00096D66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>Психологические ресурсы личности и семьи, психологическая помощь в стрессовых ситуациях</w:t>
      </w:r>
    </w:p>
    <w:p w:rsidR="00096D66" w:rsidRPr="00096D66" w:rsidRDefault="00096D66" w:rsidP="00096D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r w:rsidRPr="00096D66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>Современный мир в фокусе исследований консультативной и клинической психологии</w:t>
      </w:r>
    </w:p>
    <w:p w:rsidR="00096D66" w:rsidRPr="00096D66" w:rsidRDefault="00096D66" w:rsidP="00096D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r w:rsidRPr="00096D66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 xml:space="preserve">Экспериментальные исследования в рамках когнитивной нейронауки и </w:t>
      </w:r>
      <w:proofErr w:type="spellStart"/>
      <w:r w:rsidRPr="00096D66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>нейротехнологии</w:t>
      </w:r>
      <w:proofErr w:type="spellEnd"/>
    </w:p>
    <w:p w:rsidR="00096D66" w:rsidRPr="00096D66" w:rsidRDefault="00096D66" w:rsidP="00096D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r w:rsidRPr="00096D66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>Актуальные проблемы социальной психологии в исследованиях молодых ученых</w:t>
      </w:r>
    </w:p>
    <w:p w:rsidR="00096D66" w:rsidRPr="00096D66" w:rsidRDefault="00096D66" w:rsidP="00096D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r w:rsidRPr="00096D66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>Л.С. Выготский и современное образование</w:t>
      </w:r>
    </w:p>
    <w:p w:rsidR="00096D66" w:rsidRPr="00096D66" w:rsidRDefault="00096D66" w:rsidP="00096D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r w:rsidRPr="00096D66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>Доказательные исследования в социальном проектировании и продвижении технологий восстановительного подхода</w:t>
      </w:r>
    </w:p>
    <w:p w:rsidR="00096D66" w:rsidRPr="00096D66" w:rsidRDefault="00096D66" w:rsidP="00096D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r w:rsidRPr="00096D66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lastRenderedPageBreak/>
        <w:t>Перспективные исследования в области обучения и сопровождения детей с расстройствами аутистического спектра и другими нарушениями развития</w:t>
      </w:r>
    </w:p>
    <w:p w:rsidR="00096D66" w:rsidRPr="00096D66" w:rsidRDefault="00096D66" w:rsidP="00096D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r w:rsidRPr="00096D66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>Психология развития и образования: преемственность традиций и векторы современных исследований</w:t>
      </w:r>
    </w:p>
    <w:p w:rsidR="00096D66" w:rsidRPr="00096D66" w:rsidRDefault="00096D66" w:rsidP="00096D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r w:rsidRPr="00096D66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>Семейные ценности в межнациональной молодежной среде</w:t>
      </w:r>
    </w:p>
    <w:p w:rsidR="00096D66" w:rsidRPr="00096D66" w:rsidRDefault="00096D66" w:rsidP="00096D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r w:rsidRPr="00096D66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>Информационные технологии</w:t>
      </w:r>
    </w:p>
    <w:p w:rsidR="00096D66" w:rsidRPr="00096D66" w:rsidRDefault="00096D66" w:rsidP="00096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r w:rsidRPr="00096D66">
        <w:rPr>
          <w:rFonts w:ascii="Times New Roman" w:eastAsia="Times New Roman" w:hAnsi="Times New Roman" w:cs="Times New Roman"/>
          <w:i/>
          <w:iCs/>
          <w:color w:val="3E4247"/>
          <w:sz w:val="28"/>
          <w:szCs w:val="28"/>
          <w:lang w:eastAsia="ru-RU"/>
        </w:rPr>
        <w:br/>
        <w:t>Конференция проводится в смешанном формате.</w:t>
      </w:r>
    </w:p>
    <w:p w:rsidR="00096D66" w:rsidRPr="00096D66" w:rsidRDefault="00096D66" w:rsidP="00096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r w:rsidRPr="00096D66">
        <w:rPr>
          <w:rFonts w:ascii="Times New Roman" w:eastAsia="Times New Roman" w:hAnsi="Times New Roman" w:cs="Times New Roman"/>
          <w:i/>
          <w:iCs/>
          <w:color w:val="3E4247"/>
          <w:sz w:val="28"/>
          <w:szCs w:val="28"/>
          <w:lang w:eastAsia="ru-RU"/>
        </w:rPr>
        <w:t>Условия участия в конференции</w:t>
      </w:r>
    </w:p>
    <w:p w:rsidR="00096D66" w:rsidRPr="00A570BE" w:rsidRDefault="00096D66" w:rsidP="00096D66">
      <w:pPr>
        <w:pStyle w:val="a7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r w:rsidRPr="00A570BE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>Для участия в конференции необходимо зарегистрироваться в системе электронной регистрации на сайте </w:t>
      </w:r>
      <w:hyperlink r:id="rId5" w:tgtFrame="_blank" w:history="1">
        <w:r w:rsidRPr="00A570BE">
          <w:rPr>
            <w:rFonts w:ascii="Times New Roman" w:eastAsia="Times New Roman" w:hAnsi="Times New Roman" w:cs="Times New Roman"/>
            <w:b/>
            <w:bCs/>
            <w:color w:val="0E63AE"/>
            <w:sz w:val="28"/>
            <w:szCs w:val="28"/>
            <w:u w:val="single"/>
            <w:lang w:eastAsia="ru-RU"/>
          </w:rPr>
          <w:t>Myeduconf.ru</w:t>
        </w:r>
      </w:hyperlink>
      <w:r w:rsidRPr="00A570BE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>.</w:t>
      </w:r>
    </w:p>
    <w:p w:rsidR="00096D66" w:rsidRPr="00A570BE" w:rsidRDefault="00096D66" w:rsidP="00096D66">
      <w:pPr>
        <w:pStyle w:val="a7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r w:rsidRPr="00A570BE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>Организационный взнос с участников конференции не взимается.</w:t>
      </w:r>
    </w:p>
    <w:p w:rsidR="00096D66" w:rsidRPr="00A570BE" w:rsidRDefault="00096D66" w:rsidP="00096D66">
      <w:pPr>
        <w:pStyle w:val="a7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r w:rsidRPr="00A570BE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>Рабочие языки конференций: русский, английский.</w:t>
      </w:r>
    </w:p>
    <w:p w:rsidR="000B4BD1" w:rsidRDefault="00096D66" w:rsidP="00096D66">
      <w:pPr>
        <w:shd w:val="clear" w:color="auto" w:fill="FFFFFF"/>
        <w:spacing w:after="150" w:line="240" w:lineRule="auto"/>
        <w:rPr>
          <w:rStyle w:val="a4"/>
          <w:rFonts w:ascii="Times New Roman" w:hAnsi="Times New Roman" w:cs="Times New Roman"/>
          <w:color w:val="3E4247"/>
          <w:sz w:val="28"/>
          <w:szCs w:val="28"/>
          <w:shd w:val="clear" w:color="auto" w:fill="FFFFFF"/>
        </w:rPr>
      </w:pPr>
      <w:hyperlink r:id="rId6" w:tgtFrame="_blank" w:tooltip="Программа конференции_2026 на 17.04.2026 (2).pdf (1.54 MB)" w:history="1">
        <w:r w:rsidRPr="00A570BE">
          <w:rPr>
            <w:rStyle w:val="a6"/>
            <w:rFonts w:ascii="Times New Roman" w:hAnsi="Times New Roman" w:cs="Times New Roman"/>
            <w:b/>
            <w:bCs/>
            <w:color w:val="0E63AE"/>
            <w:sz w:val="28"/>
            <w:szCs w:val="28"/>
          </w:rPr>
          <w:t>Программа конференции</w:t>
        </w:r>
      </w:hyperlink>
      <w:r w:rsidR="000B4BD1">
        <w:rPr>
          <w:rStyle w:val="a4"/>
          <w:rFonts w:ascii="Times New Roman" w:hAnsi="Times New Roman" w:cs="Times New Roman"/>
          <w:color w:val="3E4247"/>
          <w:sz w:val="28"/>
          <w:szCs w:val="28"/>
          <w:shd w:val="clear" w:color="auto" w:fill="FFFFFF"/>
        </w:rPr>
        <w:t xml:space="preserve"> </w:t>
      </w:r>
    </w:p>
    <w:p w:rsidR="00096D66" w:rsidRPr="00096D66" w:rsidRDefault="000B4BD1" w:rsidP="00096D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Внимание: </w:t>
      </w:r>
      <w:r w:rsidR="00096D66" w:rsidRPr="00A570B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 программе конференции возможны изменения.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096D66" w:rsidRPr="00A570B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Следите за обновлениями на сайте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МГППУ</w:t>
      </w:r>
      <w:r w:rsidR="00096D66" w:rsidRPr="00A570B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</w:t>
      </w:r>
    </w:p>
    <w:p w:rsidR="00096D66" w:rsidRPr="00096D66" w:rsidRDefault="00096D66" w:rsidP="00096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hyperlink r:id="rId7" w:tgtFrame="_blank" w:tooltip="Информационное письмо_2026.pdf (479 KB)" w:history="1">
        <w:r w:rsidRPr="00096D66">
          <w:rPr>
            <w:rFonts w:ascii="Times New Roman" w:eastAsia="Times New Roman" w:hAnsi="Times New Roman" w:cs="Times New Roman"/>
            <w:b/>
            <w:bCs/>
            <w:color w:val="0E63AE"/>
            <w:sz w:val="28"/>
            <w:szCs w:val="28"/>
            <w:u w:val="single"/>
            <w:lang w:eastAsia="ru-RU"/>
          </w:rPr>
          <w:t>Информационное письмо 2026</w:t>
        </w:r>
      </w:hyperlink>
    </w:p>
    <w:p w:rsidR="00096D66" w:rsidRPr="00096D66" w:rsidRDefault="00096D66" w:rsidP="00096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hyperlink r:id="rId8" w:tgtFrame="_blank" w:tooltip="Eng-Информационное письмо 2026.pdf (364 KB)" w:history="1">
        <w:proofErr w:type="spellStart"/>
        <w:r w:rsidRPr="00096D66">
          <w:rPr>
            <w:rFonts w:ascii="Times New Roman" w:eastAsia="Times New Roman" w:hAnsi="Times New Roman" w:cs="Times New Roman"/>
            <w:b/>
            <w:bCs/>
            <w:color w:val="0E63AE"/>
            <w:sz w:val="28"/>
            <w:szCs w:val="28"/>
            <w:lang w:eastAsia="ru-RU"/>
          </w:rPr>
          <w:t>English</w:t>
        </w:r>
        <w:proofErr w:type="spellEnd"/>
      </w:hyperlink>
    </w:p>
    <w:p w:rsidR="00096D66" w:rsidRPr="00096D66" w:rsidRDefault="00096D66" w:rsidP="00420A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D66">
        <w:rPr>
          <w:rFonts w:ascii="Times New Roman" w:eastAsia="Times New Roman" w:hAnsi="Times New Roman" w:cs="Times New Roman"/>
          <w:b/>
          <w:bCs/>
          <w:color w:val="3E4247"/>
          <w:sz w:val="28"/>
          <w:szCs w:val="28"/>
          <w:lang w:eastAsia="ru-RU"/>
        </w:rPr>
        <w:t> </w:t>
      </w:r>
      <w:r w:rsidRPr="00096D66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align="center" o:hrstd="t" o:hr="t" fillcolor="#a0a0a0" stroked="f"/>
        </w:pict>
      </w:r>
    </w:p>
    <w:p w:rsidR="00096D66" w:rsidRPr="00A570BE" w:rsidRDefault="00096D66" w:rsidP="000B4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r w:rsidRPr="00096D66">
        <w:rPr>
          <w:rFonts w:ascii="Times New Roman" w:eastAsia="Times New Roman" w:hAnsi="Times New Roman" w:cs="Times New Roman"/>
          <w:b/>
          <w:bCs/>
          <w:i/>
          <w:iCs/>
          <w:color w:val="3E4247"/>
          <w:sz w:val="28"/>
          <w:szCs w:val="28"/>
          <w:lang w:eastAsia="ru-RU"/>
        </w:rPr>
        <w:t>Контакты оргкомитета:</w:t>
      </w:r>
      <w:r w:rsidR="000B4BD1">
        <w:rPr>
          <w:rFonts w:ascii="Times New Roman" w:eastAsia="Times New Roman" w:hAnsi="Times New Roman" w:cs="Times New Roman"/>
          <w:b/>
          <w:bCs/>
          <w:i/>
          <w:iCs/>
          <w:color w:val="3E4247"/>
          <w:sz w:val="28"/>
          <w:szCs w:val="28"/>
          <w:lang w:eastAsia="ru-RU"/>
        </w:rPr>
        <w:t xml:space="preserve"> </w:t>
      </w:r>
      <w:r w:rsidRPr="00096D66">
        <w:rPr>
          <w:rFonts w:ascii="Times New Roman" w:eastAsia="Times New Roman" w:hAnsi="Times New Roman" w:cs="Times New Roman"/>
          <w:i/>
          <w:iCs/>
          <w:color w:val="3E4247"/>
          <w:sz w:val="28"/>
          <w:szCs w:val="28"/>
          <w:lang w:eastAsia="ru-RU"/>
        </w:rPr>
        <w:br/>
      </w:r>
      <w:r w:rsidRPr="00096D66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 xml:space="preserve">Смирнова Елена Станиславовна, </w:t>
      </w:r>
    </w:p>
    <w:p w:rsidR="00096D66" w:rsidRPr="00A570BE" w:rsidRDefault="00096D66" w:rsidP="00096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proofErr w:type="spellStart"/>
      <w:r w:rsidRPr="00096D66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>Питалева</w:t>
      </w:r>
      <w:proofErr w:type="spellEnd"/>
      <w:r w:rsidRPr="00096D66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 xml:space="preserve"> Ольга Валерьевна</w:t>
      </w:r>
    </w:p>
    <w:p w:rsidR="00096D66" w:rsidRPr="00A570BE" w:rsidRDefault="00096D66" w:rsidP="00096D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r w:rsidRPr="00096D66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br/>
      </w:r>
      <w:r w:rsidRPr="00096D66">
        <w:rPr>
          <w:rFonts w:ascii="Times New Roman" w:eastAsia="Times New Roman" w:hAnsi="Times New Roman" w:cs="Times New Roman"/>
          <w:b/>
          <w:bCs/>
          <w:color w:val="3E4247"/>
          <w:sz w:val="28"/>
          <w:szCs w:val="28"/>
          <w:lang w:eastAsia="ru-RU"/>
        </w:rPr>
        <w:t>Тел.:</w:t>
      </w:r>
      <w:r w:rsidRPr="00096D66"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  <w:t xml:space="preserve"> +7(495) 623-07-52, </w:t>
      </w:r>
    </w:p>
    <w:p w:rsidR="00096D66" w:rsidRPr="00096D66" w:rsidRDefault="00096D66" w:rsidP="00096D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E4247"/>
          <w:sz w:val="28"/>
          <w:szCs w:val="28"/>
          <w:lang w:eastAsia="ru-RU"/>
        </w:rPr>
      </w:pPr>
      <w:hyperlink r:id="rId9" w:history="1">
        <w:r w:rsidRPr="00096D66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org.myeduconf@mgppu.ru</w:t>
        </w:r>
      </w:hyperlink>
    </w:p>
    <w:p w:rsidR="00096D66" w:rsidRPr="00A570BE" w:rsidRDefault="00096D66" w:rsidP="00096D6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96D66" w:rsidRPr="00A57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9D2"/>
    <w:multiLevelType w:val="multilevel"/>
    <w:tmpl w:val="25323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A37D26"/>
    <w:multiLevelType w:val="multilevel"/>
    <w:tmpl w:val="E078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EE40CB"/>
    <w:multiLevelType w:val="hybridMultilevel"/>
    <w:tmpl w:val="FC7E0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12838"/>
    <w:multiLevelType w:val="hybridMultilevel"/>
    <w:tmpl w:val="6464A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C1A5E"/>
    <w:multiLevelType w:val="multilevel"/>
    <w:tmpl w:val="9F62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4F052B"/>
    <w:multiLevelType w:val="multilevel"/>
    <w:tmpl w:val="E266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D45806"/>
    <w:multiLevelType w:val="multilevel"/>
    <w:tmpl w:val="36DA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8E1AC5"/>
    <w:multiLevelType w:val="multilevel"/>
    <w:tmpl w:val="4C26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66"/>
    <w:rsid w:val="00096D66"/>
    <w:rsid w:val="000B4BD1"/>
    <w:rsid w:val="000E706D"/>
    <w:rsid w:val="00407EF9"/>
    <w:rsid w:val="00420A67"/>
    <w:rsid w:val="00734E3A"/>
    <w:rsid w:val="00805E6A"/>
    <w:rsid w:val="00A570BE"/>
    <w:rsid w:val="00B4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EC4A8"/>
  <w15:chartTrackingRefBased/>
  <w15:docId w15:val="{51EF2F1E-9155-40CE-A6BB-A7BCD20D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6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6D66"/>
    <w:rPr>
      <w:b/>
      <w:bCs/>
    </w:rPr>
  </w:style>
  <w:style w:type="character" w:styleId="a5">
    <w:name w:val="Emphasis"/>
    <w:basedOn w:val="a0"/>
    <w:uiPriority w:val="20"/>
    <w:qFormat/>
    <w:rsid w:val="00096D66"/>
    <w:rPr>
      <w:i/>
      <w:iCs/>
    </w:rPr>
  </w:style>
  <w:style w:type="character" w:styleId="a6">
    <w:name w:val="Hyperlink"/>
    <w:basedOn w:val="a0"/>
    <w:uiPriority w:val="99"/>
    <w:unhideWhenUsed/>
    <w:rsid w:val="00096D6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96D66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096D66"/>
    <w:rPr>
      <w:color w:val="605E5C"/>
      <w:shd w:val="clear" w:color="auto" w:fill="E1DFDD"/>
    </w:rPr>
  </w:style>
  <w:style w:type="paragraph" w:customStyle="1" w:styleId="description">
    <w:name w:val="description"/>
    <w:basedOn w:val="a"/>
    <w:rsid w:val="00B4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3178">
          <w:marLeft w:val="0"/>
          <w:marRight w:val="0"/>
          <w:marTop w:val="12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2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0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67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2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1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5552">
          <w:marLeft w:val="0"/>
          <w:marRight w:val="0"/>
          <w:marTop w:val="12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gppu.ru/resources/teachers/Eng-%D0%98%D0%BD%D1%84%D0%BE%D1%80%D0%BC%D0%B0%D1%86%D0%B8%D0%BE%D0%BD%D0%BD%D0%BE%D0%B5%20%D0%BF%D0%B8%D1%81%D1%8C%D0%BC%D0%BE%202026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gppu.ru/resources/teachers/%D0%98%D0%BD%D1%84%D0%BE%D1%80%D0%BC%D0%B0%D1%86%D0%B8%D0%BE%D0%BD%D0%BD%D0%BE%D0%B5%20%D0%BF%D0%B8%D1%81%D1%8C%D0%BC%D0%BE_202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gppu.ru/resources/teachers/%D0%9F%D1%80%D0%BE%D0%B3%D1%80%D0%B0%D0%BC%D0%BC%D0%B0%20%D0%BA%D0%BE%D0%BD%D1%84%D0%B5%D1%80%D0%B5%D0%BD%D1%86%D0%B8%D0%B8_2026%20%D0%BD%D0%B0%2017.04.2026%20%282%29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yeduconf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rg.myeduconf@mgpp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8</cp:revision>
  <dcterms:created xsi:type="dcterms:W3CDTF">2026-04-20T10:24:00Z</dcterms:created>
  <dcterms:modified xsi:type="dcterms:W3CDTF">2026-04-20T10:47:00Z</dcterms:modified>
</cp:coreProperties>
</file>