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A91F" w14:textId="0EFE3E88" w:rsidR="00A554A2" w:rsidRPr="00A554A2" w:rsidRDefault="00A554A2" w:rsidP="00A554A2">
      <w:pPr>
        <w:spacing w:after="0"/>
        <w:ind w:firstLine="709"/>
        <w:jc w:val="center"/>
        <w:rPr>
          <w:b/>
          <w:bCs/>
        </w:rPr>
      </w:pPr>
      <w:r w:rsidRPr="00A554A2">
        <w:rPr>
          <w:b/>
          <w:bCs/>
        </w:rPr>
        <w:t>Анализ российского рынка аутсорсинга бухгалтерских услуг: итоги 2025 г., прогноз до 2030 г.</w:t>
      </w:r>
    </w:p>
    <w:p w14:paraId="2A98BBA4" w14:textId="77777777" w:rsidR="00A554A2" w:rsidRDefault="00A554A2" w:rsidP="00A554A2">
      <w:pPr>
        <w:spacing w:after="0"/>
        <w:ind w:firstLine="709"/>
        <w:jc w:val="both"/>
      </w:pPr>
    </w:p>
    <w:p w14:paraId="406350F4" w14:textId="77777777" w:rsidR="00A554A2" w:rsidRPr="00A554A2" w:rsidRDefault="00A554A2" w:rsidP="00A554A2">
      <w:pPr>
        <w:spacing w:after="0"/>
        <w:ind w:firstLine="709"/>
        <w:jc w:val="both"/>
        <w:rPr>
          <w:i/>
          <w:iCs/>
        </w:rPr>
      </w:pPr>
      <w:r w:rsidRPr="00A554A2">
        <w:rPr>
          <w:i/>
          <w:iCs/>
        </w:rPr>
        <w:t>В апреле 2026 года исследовательская компания NeoAnalytics завершила проведение маркетингового исследования российского рынка аутсорсинга бухгалтерских услуг.</w:t>
      </w:r>
    </w:p>
    <w:p w14:paraId="3D257A55" w14:textId="77777777" w:rsidR="00A554A2" w:rsidRDefault="00A554A2" w:rsidP="00A554A2">
      <w:pPr>
        <w:spacing w:after="0"/>
        <w:ind w:firstLine="709"/>
        <w:jc w:val="both"/>
      </w:pPr>
      <w:r>
        <w:t xml:space="preserve"> </w:t>
      </w:r>
    </w:p>
    <w:p w14:paraId="61D2D29D" w14:textId="77777777" w:rsidR="00A554A2" w:rsidRDefault="00A554A2" w:rsidP="00A554A2">
      <w:pPr>
        <w:spacing w:after="0"/>
        <w:ind w:firstLine="709"/>
        <w:jc w:val="both"/>
      </w:pPr>
      <w:r>
        <w:t>В ходе исследования, проведенного NeoAnalytics на тему «Российский рынок аутсорсинга бухгалтерских услуг: итоги 2025 г., прогноз до 2030 г.», выяснилось, что по итогам 2025 г. рынок увеличился на 10,4%. Темпы роста за год замедлились по сравнению с предыдущим годом из-за ограничения платежеспособности клиентов. Для сравнения, в 2024 г. отмечался существенный прирост на уровне 38%.  При этом показатель в стоимостном выражении в 2025 г. достиг своего пика. Рынок перешел из стадии быстрого роста в стадию замедления, но остается структурно растущим.</w:t>
      </w:r>
    </w:p>
    <w:p w14:paraId="6FE6B2AA" w14:textId="77777777" w:rsidR="00A554A2" w:rsidRDefault="00A554A2" w:rsidP="00A554A2">
      <w:pPr>
        <w:spacing w:after="0"/>
        <w:ind w:firstLine="709"/>
        <w:jc w:val="both"/>
      </w:pPr>
    </w:p>
    <w:p w14:paraId="0061179A" w14:textId="0D0EE1EF" w:rsidR="00A554A2" w:rsidRDefault="00A554A2" w:rsidP="00A554A2">
      <w:pPr>
        <w:spacing w:after="0"/>
        <w:ind w:firstLine="709"/>
        <w:jc w:val="both"/>
      </w:pPr>
      <w:r>
        <w:t xml:space="preserve">Российский рынок бухгалтерского аутсорсинга продолжает активно развиваться и является одним из наиболее перспективных рынков в России, емкостной потенциал которого еще не исчерпан. В целом сегодня происходит медленная трансформация: рынок переходит от модели «передать бухгалтерию на аутсорсинг» к модели «купить цифровую финансовую функцию как сервис». Дальнейший рост рентабельности бизнеса зависит от уровня внедрения автоматизации бизнес-процессов. </w:t>
      </w:r>
    </w:p>
    <w:p w14:paraId="27D31B88" w14:textId="77777777" w:rsidR="00A554A2" w:rsidRDefault="00A554A2" w:rsidP="00A554A2">
      <w:pPr>
        <w:spacing w:after="0"/>
        <w:ind w:firstLine="709"/>
        <w:jc w:val="both"/>
      </w:pPr>
    </w:p>
    <w:p w14:paraId="68D3E6CE" w14:textId="77777777" w:rsidR="00A554A2" w:rsidRDefault="00A554A2" w:rsidP="00A554A2">
      <w:pPr>
        <w:spacing w:after="0"/>
        <w:ind w:firstLine="709"/>
        <w:jc w:val="both"/>
      </w:pPr>
      <w:r>
        <w:t xml:space="preserve">Также развитию рынка в перспективе способствует непосредственно государство с принятием мер по ужесточению контроля за сбором налогов и за хозяйственными операциями ведения бизнеса. Для выполнения требований компании выбирают специалистов высокого уровня. Последние нововведения и налоговая реформа усилили потребность в профессиональной бухгалтерской поддержке и сформировали дополнительный пул спроса. </w:t>
      </w:r>
    </w:p>
    <w:p w14:paraId="244A501E" w14:textId="77777777" w:rsidR="00A554A2" w:rsidRDefault="00A554A2" w:rsidP="00A554A2">
      <w:pPr>
        <w:spacing w:after="0"/>
        <w:ind w:firstLine="709"/>
        <w:jc w:val="both"/>
      </w:pPr>
    </w:p>
    <w:p w14:paraId="616E888A" w14:textId="51F05C39" w:rsidR="00F12C76" w:rsidRDefault="00A554A2" w:rsidP="00A554A2">
      <w:pPr>
        <w:spacing w:after="0"/>
        <w:ind w:firstLine="709"/>
        <w:jc w:val="both"/>
      </w:pPr>
      <w:r>
        <w:t>Более подробно с результатами исследования можно ознакомиться на официальном сайте www.neoanalytics.ru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A2"/>
    <w:rsid w:val="002D20C6"/>
    <w:rsid w:val="006C0B77"/>
    <w:rsid w:val="007012BB"/>
    <w:rsid w:val="008242FF"/>
    <w:rsid w:val="00870751"/>
    <w:rsid w:val="00922C48"/>
    <w:rsid w:val="00A554A2"/>
    <w:rsid w:val="00B4497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957E"/>
  <w15:chartTrackingRefBased/>
  <w15:docId w15:val="{FE64C76F-CA04-4539-A668-ABCBB3B7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55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4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4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4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4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4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4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4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4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54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54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54A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554A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554A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554A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554A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554A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554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5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4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5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5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54A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554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54A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54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54A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554A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2026-04-21T15:40:00Z</dcterms:created>
  <dcterms:modified xsi:type="dcterms:W3CDTF">2026-04-21T15:40:00Z</dcterms:modified>
</cp:coreProperties>
</file>