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5D" w:rsidRPr="00C079FD" w:rsidRDefault="00B1765D" w:rsidP="00B1765D">
      <w:pPr>
        <w:jc w:val="center"/>
        <w:rPr>
          <w:b/>
        </w:rPr>
      </w:pPr>
      <w:r w:rsidRPr="00C079FD">
        <w:rPr>
          <w:b/>
        </w:rPr>
        <w:t xml:space="preserve">В </w:t>
      </w:r>
      <w:proofErr w:type="gramStart"/>
      <w:r w:rsidRPr="00C079FD">
        <w:rPr>
          <w:b/>
        </w:rPr>
        <w:t>Алтайском</w:t>
      </w:r>
      <w:proofErr w:type="gramEnd"/>
      <w:r w:rsidRPr="00C079FD">
        <w:rPr>
          <w:b/>
        </w:rPr>
        <w:t xml:space="preserve"> ГАУ обсудили значение охраны и эффективного использования объектов интеллектуальной собственности</w:t>
      </w:r>
    </w:p>
    <w:p w:rsidR="00B1765D" w:rsidRDefault="00B1765D" w:rsidP="00B1765D">
      <w:pPr>
        <w:ind w:firstLine="0"/>
      </w:pPr>
    </w:p>
    <w:p w:rsidR="00B1765D" w:rsidRPr="00C079FD" w:rsidRDefault="00B1765D" w:rsidP="00B1765D">
      <w:pPr>
        <w:rPr>
          <w:i/>
        </w:rPr>
      </w:pPr>
      <w:r>
        <w:rPr>
          <w:i/>
        </w:rPr>
        <w:t>В</w:t>
      </w:r>
      <w:bookmarkStart w:id="0" w:name="_GoBack"/>
      <w:bookmarkEnd w:id="0"/>
      <w:r w:rsidRPr="00C079FD">
        <w:rPr>
          <w:i/>
        </w:rPr>
        <w:t xml:space="preserve"> Алтайском государственном аграрном университете прошло заседание круглого стола «Интеллектуальная собственность в Алтайском государственном аграрном университете: Вчера, сегодня, завтра». </w:t>
      </w:r>
    </w:p>
    <w:p w:rsidR="00B1765D" w:rsidRDefault="00B1765D" w:rsidP="00B1765D"/>
    <w:p w:rsidR="00B1765D" w:rsidRDefault="00B1765D" w:rsidP="00B1765D">
      <w:r>
        <w:t xml:space="preserve">Мероприятие было организовано Алтайским ГАУ совместно с Министерством экономического развития Алтайского края, Алтайской краевой общественной организацией Всероссийского общества изобретателей и рационализаторов (ВОИР) и приурочено к празднованию Всемирного дня интеллектуальной собственности. </w:t>
      </w:r>
    </w:p>
    <w:p w:rsidR="00B1765D" w:rsidRDefault="00B1765D" w:rsidP="00B1765D">
      <w:r>
        <w:t xml:space="preserve">Работу круглого стола открыл проректор по научной и инновационной работе АГАУ </w:t>
      </w:r>
      <w:r w:rsidRPr="00125F52">
        <w:rPr>
          <w:b/>
        </w:rPr>
        <w:t xml:space="preserve">Андрей </w:t>
      </w:r>
      <w:proofErr w:type="spellStart"/>
      <w:r w:rsidRPr="00125F52">
        <w:rPr>
          <w:b/>
        </w:rPr>
        <w:t>Смышляев</w:t>
      </w:r>
      <w:proofErr w:type="spellEnd"/>
      <w:r>
        <w:t xml:space="preserve">. </w:t>
      </w:r>
    </w:p>
    <w:p w:rsidR="00B1765D" w:rsidRDefault="00B1765D" w:rsidP="00B1765D">
      <w:r w:rsidRPr="00125F52">
        <w:rPr>
          <w:i/>
        </w:rPr>
        <w:t>«Охрана и эффективное использование объектов интеллектуальной собственности имеют стратегическое значение для развития аграрного научно-образовательного комплекса! Необходимо постоянно формировать устойчивую инновационную среду в университете, чтобы  интегрировать научные разработки наших ученых в реальный сектор экономики региона», -</w:t>
      </w:r>
      <w:r>
        <w:t xml:space="preserve"> подчеркнул в своем приветственном слове </w:t>
      </w:r>
      <w:r w:rsidRPr="00125F52">
        <w:rPr>
          <w:b/>
        </w:rPr>
        <w:t xml:space="preserve">Андрей </w:t>
      </w:r>
      <w:proofErr w:type="spellStart"/>
      <w:r w:rsidRPr="00125F52">
        <w:rPr>
          <w:b/>
        </w:rPr>
        <w:t>Смышляев</w:t>
      </w:r>
      <w:proofErr w:type="spellEnd"/>
      <w:r>
        <w:t>.</w:t>
      </w:r>
    </w:p>
    <w:p w:rsidR="00B1765D" w:rsidRDefault="00B1765D" w:rsidP="00B1765D">
      <w:r>
        <w:t xml:space="preserve">С приветственным словом к участникам также выступил председатель Алтайской краевой общественной организации ВОИР </w:t>
      </w:r>
      <w:r w:rsidRPr="00125F52">
        <w:rPr>
          <w:b/>
        </w:rPr>
        <w:t xml:space="preserve">Михаил </w:t>
      </w:r>
      <w:proofErr w:type="spellStart"/>
      <w:r w:rsidRPr="00125F52">
        <w:rPr>
          <w:b/>
        </w:rPr>
        <w:t>Никишанин</w:t>
      </w:r>
      <w:proofErr w:type="spellEnd"/>
      <w:r>
        <w:t>, отметивший преемственность изобретательских традиций АГАУ и их вклад в технологическое развитие Алтайского края.</w:t>
      </w:r>
    </w:p>
    <w:p w:rsidR="00B1765D" w:rsidRDefault="00B1765D" w:rsidP="00B1765D">
      <w:r>
        <w:lastRenderedPageBreak/>
        <w:t xml:space="preserve">В работе круглого стола принял участие заместитель министра экономического развития Алтайского края, начальник управления инноваций и перспективных проектов </w:t>
      </w:r>
      <w:r w:rsidRPr="00125F52">
        <w:rPr>
          <w:b/>
        </w:rPr>
        <w:t>Андрей Панченко</w:t>
      </w:r>
      <w:r>
        <w:t>.</w:t>
      </w:r>
    </w:p>
    <w:p w:rsidR="00B1765D" w:rsidRDefault="00B1765D" w:rsidP="00B1765D">
      <w:r>
        <w:t xml:space="preserve">Он вручил благодарности преподавателю Колледжа агропромышленных технологий АГАУ </w:t>
      </w:r>
      <w:r w:rsidRPr="008942FB">
        <w:rPr>
          <w:b/>
        </w:rPr>
        <w:t>Ивану Лопатину</w:t>
      </w:r>
      <w:r>
        <w:t xml:space="preserve"> и техническому директор</w:t>
      </w:r>
      <w:proofErr w:type="gramStart"/>
      <w:r>
        <w:t>у ООО</w:t>
      </w:r>
      <w:proofErr w:type="gramEnd"/>
      <w:r>
        <w:t xml:space="preserve"> «Морская звезда», компании-партнера АГАУ, </w:t>
      </w:r>
      <w:r w:rsidRPr="008942FB">
        <w:rPr>
          <w:b/>
        </w:rPr>
        <w:t>Александру Пашинину</w:t>
      </w:r>
      <w:r>
        <w:t xml:space="preserve"> за значительный личный вклад в развитие изобретательства и рационализаторской деятельности в регионе.</w:t>
      </w:r>
    </w:p>
    <w:p w:rsidR="00B1765D" w:rsidRDefault="00B1765D" w:rsidP="00B1765D">
      <w:r>
        <w:t xml:space="preserve">Обращаясь к студенческой аудитории, </w:t>
      </w:r>
      <w:r w:rsidRPr="008942FB">
        <w:rPr>
          <w:b/>
        </w:rPr>
        <w:t>Андрей Панченко</w:t>
      </w:r>
      <w:r>
        <w:t xml:space="preserve"> разъяснил практические механизмы монетизации результатов интеллектуальной деятельности, уделив особое внимание правовым и финансовым инструментам получения дохода от товарных знаков. В отношении изобретений и полезных моделей докладчик акцентировал внимание на перспективах коммерциализации разработок через заключение лицензионных соглашений, получение патентных отчислений и участие в программах государственной поддержки инноваций.</w:t>
      </w:r>
    </w:p>
    <w:p w:rsidR="00B1765D" w:rsidRDefault="00B1765D" w:rsidP="00B1765D">
      <w:proofErr w:type="gramStart"/>
      <w:r>
        <w:t xml:space="preserve">С аналитическим докладом «Промышленная собственность в России, Сибирском федеральном округе, Алтайском крае и в Алтайском ГАУ 2023–2025 гг.» выступил ведущий инженер отдела сопровождения научной и инновационной деятельности Алтайского ГАУ </w:t>
      </w:r>
      <w:r w:rsidRPr="008942FB">
        <w:rPr>
          <w:b/>
        </w:rPr>
        <w:t>Владимир Демин</w:t>
      </w:r>
      <w:r>
        <w:t>.</w:t>
      </w:r>
      <w:proofErr w:type="gramEnd"/>
    </w:p>
    <w:p w:rsidR="00B1765D" w:rsidRDefault="00B1765D" w:rsidP="00B1765D">
      <w:r>
        <w:t>В программе мероприятия также был показан документально-публицистический фильм «Из прошлого в будущее», посвящённый 60-летию изобретательского движения в университете (1963–2023 гг.).</w:t>
      </w:r>
    </w:p>
    <w:p w:rsidR="00B1765D" w:rsidRDefault="00B1765D" w:rsidP="00B1765D">
      <w:r>
        <w:lastRenderedPageBreak/>
        <w:t>В финальной части круглого стола состоялось обсуждение, в ходе которого участники обменялись мнениями о перспективах развития патентной активности и мерах по совершенствованию механизмов защиты прав на результаты интеллектуальной деятельности.</w:t>
      </w:r>
    </w:p>
    <w:p w:rsidR="00B1765D" w:rsidRDefault="00B1765D" w:rsidP="00B1765D">
      <w:r>
        <w:t xml:space="preserve">Итог мероприятию подвел </w:t>
      </w:r>
      <w:r w:rsidRPr="008942FB">
        <w:rPr>
          <w:b/>
        </w:rPr>
        <w:t xml:space="preserve">Андрей </w:t>
      </w:r>
      <w:proofErr w:type="spellStart"/>
      <w:r w:rsidRPr="008942FB">
        <w:rPr>
          <w:b/>
        </w:rPr>
        <w:t>Смышляев</w:t>
      </w:r>
      <w:proofErr w:type="spellEnd"/>
      <w:r>
        <w:t>, подчеркнувший, что интеллектуальная собственность остается одним из главных драйверов устойчивого развития Алтайского ГАУ и Алтайского края.</w:t>
      </w:r>
    </w:p>
    <w:p w:rsidR="00B1765D" w:rsidRDefault="00B1765D" w:rsidP="00B1765D"/>
    <w:p w:rsidR="00637ACE" w:rsidRPr="00AE50A5" w:rsidRDefault="00637ACE" w:rsidP="00AE50A5"/>
    <w:sectPr w:rsidR="00637ACE" w:rsidRPr="00AE50A5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21" w:rsidRDefault="006A7821" w:rsidP="00637ACE">
      <w:pPr>
        <w:spacing w:line="240" w:lineRule="auto"/>
      </w:pPr>
      <w:r>
        <w:separator/>
      </w:r>
    </w:p>
  </w:endnote>
  <w:endnote w:type="continuationSeparator" w:id="0">
    <w:p w:rsidR="006A7821" w:rsidRDefault="006A782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B1765D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21" w:rsidRDefault="006A7821" w:rsidP="00637ACE">
      <w:pPr>
        <w:spacing w:line="240" w:lineRule="auto"/>
      </w:pPr>
      <w:r>
        <w:separator/>
      </w:r>
    </w:p>
  </w:footnote>
  <w:footnote w:type="continuationSeparator" w:id="0">
    <w:p w:rsidR="006A7821" w:rsidRDefault="006A782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312647C" wp14:editId="33A5C8E2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BB3847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="00BB3847" w:rsidRPr="00A34477">
        <w:rPr>
          <w:rStyle w:val="a9"/>
          <w:sz w:val="20"/>
          <w:szCs w:val="20"/>
          <w:lang w:val="en-US"/>
        </w:rPr>
        <w:t>press_asau@mail.ru</w:t>
      </w:r>
    </w:hyperlink>
    <w:r w:rsidR="00BB3847" w:rsidRPr="00BB3847">
      <w:rPr>
        <w:sz w:val="20"/>
        <w:szCs w:val="20"/>
        <w:lang w:val="en-US"/>
      </w:rPr>
      <w:t xml:space="preserve"> 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A7821"/>
    <w:rsid w:val="0075646E"/>
    <w:rsid w:val="007A480D"/>
    <w:rsid w:val="007F26C4"/>
    <w:rsid w:val="008201DA"/>
    <w:rsid w:val="00835BE3"/>
    <w:rsid w:val="00847AFF"/>
    <w:rsid w:val="008A6DF2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1765D"/>
    <w:rsid w:val="00B5427E"/>
    <w:rsid w:val="00BB1675"/>
    <w:rsid w:val="00BB3847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_asau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15</cp:revision>
  <dcterms:created xsi:type="dcterms:W3CDTF">2022-03-01T13:59:00Z</dcterms:created>
  <dcterms:modified xsi:type="dcterms:W3CDTF">2026-04-26T12:18:00Z</dcterms:modified>
</cp:coreProperties>
</file>