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BB3D" w14:textId="77777777" w:rsidR="0032139E" w:rsidRPr="00486392" w:rsidRDefault="0032139E" w:rsidP="0032139E">
      <w:pPr>
        <w:jc w:val="center"/>
        <w:rPr>
          <w:b/>
          <w:bCs/>
        </w:rPr>
      </w:pPr>
      <w:r w:rsidRPr="00486392">
        <w:rPr>
          <w:b/>
          <w:bCs/>
        </w:rPr>
        <w:t>Алтайский ГАУ получил более 14 миллионов рублей на профессиональное обучение участников Российских студенческих отрядов</w:t>
      </w:r>
    </w:p>
    <w:p w14:paraId="300502CE" w14:textId="77777777" w:rsidR="0032139E" w:rsidRDefault="0032139E" w:rsidP="0032139E"/>
    <w:p w14:paraId="4B49650A" w14:textId="77777777" w:rsidR="0032139E" w:rsidRPr="00486392" w:rsidRDefault="0032139E" w:rsidP="0032139E">
      <w:pPr>
        <w:rPr>
          <w:i/>
          <w:iCs/>
        </w:rPr>
      </w:pPr>
      <w:r w:rsidRPr="00486392">
        <w:rPr>
          <w:i/>
          <w:iCs/>
        </w:rPr>
        <w:t xml:space="preserve">Алтайский государственный аграрный университет стал обладателем гранта Минобрнауки России на основании постановления Правительства Российской Федерации на профессиональное обучение участников Российских студенческих отрядов </w:t>
      </w:r>
    </w:p>
    <w:p w14:paraId="59B6000E" w14:textId="77777777" w:rsidR="0032139E" w:rsidRDefault="0032139E" w:rsidP="0032139E"/>
    <w:p w14:paraId="362D079B" w14:textId="77777777" w:rsidR="0032139E" w:rsidRDefault="0032139E" w:rsidP="0032139E">
      <w:r>
        <w:t xml:space="preserve">В течение 2026 года в Алтайском ГАУ пройдут обучение </w:t>
      </w:r>
      <w:r w:rsidRPr="00486392">
        <w:rPr>
          <w:b/>
          <w:bCs/>
        </w:rPr>
        <w:t>более 1000</w:t>
      </w:r>
      <w:r>
        <w:t xml:space="preserve"> бойцов студотрядов по </w:t>
      </w:r>
      <w:r w:rsidRPr="00040089">
        <w:rPr>
          <w:b/>
          <w:bCs/>
        </w:rPr>
        <w:t xml:space="preserve">18 </w:t>
      </w:r>
      <w:r>
        <w:t>профессиям: садовод, садовник 2-го разряда, лаборант химического анализа 2-го разряда, вальщик леса 6-го разряда, сварщик ручной дуговой сварки плавящимся покрытым электродом 2-го разряда, электромонтер по эксплуатации распределительных сетей 2-го разряда, оператор беспилотных авиационных систем (с максимальной взлетной массой 30 кг и менее), обработчик рыбы 2-го разряда, пчеловод 3-го разряда, секретарь-администратор, статистик, санитар ветеринарный 3-го разряда, регистратор, оператор ЭВМ 2-го разряда, администратор (дежурный) спортивного (фитнес) зала, помощник воспитателя, к</w:t>
      </w:r>
      <w:r w:rsidRPr="00276FAC">
        <w:t>онсультант в области развития цифровой грамотности</w:t>
      </w:r>
      <w:r>
        <w:t xml:space="preserve"> </w:t>
      </w:r>
      <w:r w:rsidRPr="00276FAC">
        <w:t>населения</w:t>
      </w:r>
      <w:r>
        <w:t xml:space="preserve"> </w:t>
      </w:r>
      <w:r w:rsidRPr="00276FAC">
        <w:t>(цифровой куратор)</w:t>
      </w:r>
      <w:r>
        <w:t xml:space="preserve"> и ч</w:t>
      </w:r>
      <w:r w:rsidRPr="00276FAC">
        <w:t>ертежник-конструктор</w:t>
      </w:r>
      <w:r>
        <w:t xml:space="preserve">. </w:t>
      </w:r>
    </w:p>
    <w:p w14:paraId="78899C13" w14:textId="77777777" w:rsidR="0032139E" w:rsidRDefault="0032139E" w:rsidP="0032139E">
      <w:r w:rsidRPr="00EB2B62">
        <w:rPr>
          <w:i/>
          <w:iCs/>
        </w:rPr>
        <w:t>«Все бойцы, прошедшие обучение, получат свидетельства о профессии. Обучат их профессии опытные преподаватели Алтайского ГАУ. Уверен, что ребята смогут реализовать новые профессиональные компетенции в третьем трудовом семестре наилучшим образом!»,</w:t>
      </w:r>
      <w:r>
        <w:t xml:space="preserve"> - отметил </w:t>
      </w:r>
      <w:r w:rsidRPr="00EB2B62">
        <w:rPr>
          <w:b/>
          <w:bCs/>
        </w:rPr>
        <w:t>Константин Емелин</w:t>
      </w:r>
      <w:r>
        <w:t>.</w:t>
      </w:r>
    </w:p>
    <w:p w14:paraId="52356BC7" w14:textId="77777777" w:rsidR="0032139E" w:rsidRDefault="0032139E" w:rsidP="0032139E">
      <w:r w:rsidRPr="00040089">
        <w:lastRenderedPageBreak/>
        <w:t>Профессиональное обучение осуществляется на основании постановления Правительства Российской Федерации от 9 июня 2021 г. № 876 «Об утверждении Правил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r w:rsidRPr="00F4441A">
        <w:t xml:space="preserve"> Сумма гранта составляет </w:t>
      </w:r>
      <w:r w:rsidRPr="0032139E">
        <w:rPr>
          <w:b/>
          <w:bCs/>
        </w:rPr>
        <w:t>более 14</w:t>
      </w:r>
      <w:r w:rsidRPr="00F4441A">
        <w:t xml:space="preserve"> миллионов рублей.</w:t>
      </w:r>
    </w:p>
    <w:p w14:paraId="66749A44" w14:textId="77777777" w:rsidR="0032139E" w:rsidRDefault="0032139E" w:rsidP="0032139E">
      <w:pPr>
        <w:ind w:firstLine="0"/>
      </w:pPr>
    </w:p>
    <w:p w14:paraId="110565B7" w14:textId="77777777" w:rsidR="00637ACE" w:rsidRPr="00860A27" w:rsidRDefault="00637ACE" w:rsidP="00860A27">
      <w:pPr>
        <w:rPr>
          <w:szCs w:val="28"/>
        </w:rPr>
      </w:pPr>
    </w:p>
    <w:sectPr w:rsidR="00637ACE" w:rsidRPr="00860A27" w:rsidSect="00A372D8">
      <w:headerReference w:type="default" r:id="rId6"/>
      <w:foot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EB7A" w14:textId="77777777" w:rsidR="00B33FD8" w:rsidRDefault="00B33FD8" w:rsidP="00637ACE">
      <w:pPr>
        <w:spacing w:line="240" w:lineRule="auto"/>
      </w:pPr>
      <w:r>
        <w:separator/>
      </w:r>
    </w:p>
  </w:endnote>
  <w:endnote w:type="continuationSeparator" w:id="0">
    <w:p w14:paraId="0FA685DC" w14:textId="77777777" w:rsidR="00B33FD8" w:rsidRDefault="00B33FD8"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CE47" w14:textId="77777777" w:rsidR="00B33FD8" w:rsidRDefault="00B33FD8" w:rsidP="00637ACE">
      <w:pPr>
        <w:spacing w:line="240" w:lineRule="auto"/>
      </w:pPr>
      <w:r>
        <w:separator/>
      </w:r>
    </w:p>
  </w:footnote>
  <w:footnote w:type="continuationSeparator" w:id="0">
    <w:p w14:paraId="1321E856" w14:textId="77777777" w:rsidR="00B33FD8" w:rsidRDefault="00B33FD8"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2ED55C52" w:rsidR="00637ACE" w:rsidRPr="0032139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w:t>
    </w:r>
    <w:r w:rsidR="0032139E" w:rsidRPr="0032139E">
      <w:rPr>
        <w:sz w:val="20"/>
        <w:szCs w:val="20"/>
      </w:rPr>
      <w:t>42</w:t>
    </w:r>
    <w:r w:rsidR="0032139E">
      <w:rPr>
        <w:sz w:val="20"/>
        <w:szCs w:val="20"/>
      </w:rPr>
      <w:t>.</w:t>
    </w:r>
  </w:p>
  <w:p w14:paraId="7A52E55A" w14:textId="55A98E70" w:rsidR="00637ACE" w:rsidRPr="000B4B4A" w:rsidRDefault="00637ACE">
    <w:pPr>
      <w:pStyle w:val="a5"/>
      <w:rPr>
        <w:sz w:val="20"/>
        <w:szCs w:val="20"/>
        <w:lang w:val="en-US"/>
      </w:rPr>
    </w:pPr>
    <w:r w:rsidRPr="0032139E">
      <w:rPr>
        <w:sz w:val="20"/>
        <w:szCs w:val="20"/>
      </w:rPr>
      <w:t xml:space="preserve">                                     </w:t>
    </w:r>
    <w:r w:rsidR="006774B9" w:rsidRPr="0032139E">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B4B4A"/>
    <w:rsid w:val="000B4BF0"/>
    <w:rsid w:val="00191C4C"/>
    <w:rsid w:val="001B3D3C"/>
    <w:rsid w:val="001C4EF2"/>
    <w:rsid w:val="001C6F7C"/>
    <w:rsid w:val="002207CA"/>
    <w:rsid w:val="002C6818"/>
    <w:rsid w:val="00304AEC"/>
    <w:rsid w:val="0032139E"/>
    <w:rsid w:val="003557EC"/>
    <w:rsid w:val="003F3CC2"/>
    <w:rsid w:val="00410BC6"/>
    <w:rsid w:val="00412E60"/>
    <w:rsid w:val="004522BC"/>
    <w:rsid w:val="00477BD7"/>
    <w:rsid w:val="00481BDF"/>
    <w:rsid w:val="004A114D"/>
    <w:rsid w:val="005062D0"/>
    <w:rsid w:val="00522C8B"/>
    <w:rsid w:val="00584191"/>
    <w:rsid w:val="005E00FD"/>
    <w:rsid w:val="005F6D30"/>
    <w:rsid w:val="0062382A"/>
    <w:rsid w:val="00637ACE"/>
    <w:rsid w:val="00640C10"/>
    <w:rsid w:val="00646782"/>
    <w:rsid w:val="006774B9"/>
    <w:rsid w:val="00725A58"/>
    <w:rsid w:val="0075646E"/>
    <w:rsid w:val="007A480D"/>
    <w:rsid w:val="007F26C4"/>
    <w:rsid w:val="0080215B"/>
    <w:rsid w:val="008201DA"/>
    <w:rsid w:val="00835BE3"/>
    <w:rsid w:val="00860A27"/>
    <w:rsid w:val="00915FFF"/>
    <w:rsid w:val="00946966"/>
    <w:rsid w:val="009546E4"/>
    <w:rsid w:val="009B4A0B"/>
    <w:rsid w:val="009F7346"/>
    <w:rsid w:val="00A34677"/>
    <w:rsid w:val="00A372D8"/>
    <w:rsid w:val="00A43604"/>
    <w:rsid w:val="00A541D7"/>
    <w:rsid w:val="00A95E7E"/>
    <w:rsid w:val="00B1191A"/>
    <w:rsid w:val="00B122F3"/>
    <w:rsid w:val="00B33FD8"/>
    <w:rsid w:val="00B5427E"/>
    <w:rsid w:val="00BB1675"/>
    <w:rsid w:val="00C12005"/>
    <w:rsid w:val="00C2118F"/>
    <w:rsid w:val="00C63EE0"/>
    <w:rsid w:val="00C64671"/>
    <w:rsid w:val="00C92132"/>
    <w:rsid w:val="00CE573C"/>
    <w:rsid w:val="00D545E1"/>
    <w:rsid w:val="00E73390"/>
    <w:rsid w:val="00E76815"/>
    <w:rsid w:val="00EA58A8"/>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15</cp:revision>
  <dcterms:created xsi:type="dcterms:W3CDTF">2022-03-01T13:59:00Z</dcterms:created>
  <dcterms:modified xsi:type="dcterms:W3CDTF">2026-04-27T02:31:00Z</dcterms:modified>
</cp:coreProperties>
</file>