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sz w:val="22"/>
          <w:szCs w:val="22"/>
        </w:rPr>
      </w:pPr>
      <w:bookmarkStart w:colFirst="0" w:colLast="0" w:name="_z8k7p96im1zt" w:id="0"/>
      <w:bookmarkEnd w:id="0"/>
      <w:r w:rsidDel="00000000" w:rsidR="00000000" w:rsidRPr="00000000">
        <w:rPr/>
        <w:drawing>
          <wp:inline distB="114300" distT="114300" distL="114300" distR="114300">
            <wp:extent cx="807712" cy="5038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12" cy="5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jqy0g3p4qhly" w:id="1"/>
      <w:bookmarkEnd w:id="1"/>
      <w:r w:rsidDel="00000000" w:rsidR="00000000" w:rsidRPr="00000000">
        <w:rPr>
          <w:sz w:val="22"/>
          <w:szCs w:val="22"/>
          <w:rtl w:val="0"/>
        </w:rPr>
        <w:t xml:space="preserve">ПРЕСС-РЕЛИЗ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05.05.2026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rPr/>
      </w:pPr>
      <w:bookmarkStart w:colFirst="0" w:colLast="0" w:name="_x2cqm8v406yd" w:id="2"/>
      <w:bookmarkEnd w:id="2"/>
      <w:r w:rsidDel="00000000" w:rsidR="00000000" w:rsidRPr="00000000">
        <w:rPr>
          <w:rtl w:val="0"/>
        </w:rPr>
        <w:t xml:space="preserve">Команда «Андагар» разработала международную платформу для торговли агропродукцией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Решение, созданное ИТ-компанией “Андагар”, объединило производителей, поставщиков и ритейлеров на одной технологической площадке и позволило организовать прозрачные и быстрые сделки с возможностью международных поставок.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Платформа создавалась с нуля для компании, которая планировала запустить торговую площадку сельхозпродукции, но не имела собственного ИТ-подразделения.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Разработанная командой “Андагар” система представила собой полноценную B2B-платформу с несколькими форматами торговли. У пользователей появилась возможность участвовать как в онлайн-аукционах, так и покупать/ продавать напрямую со складов.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При этом в платформу встроили сервис поиска поставщиков для того, чтобы быстрее находить нужных производителей. Продуманный интерфейс площадки позволил совершать сделки быстро: в 3 клика.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Отдельное внимание было уделено международной торговле. Для платформы разработали модуль расчета поставок, который учитывает логистику, маршруты доставки и колебания валютных курсов.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“Представьте, что вы продаете товар в рублях, но заказчик, например, в Китае, увидит цену уже в юанях. Он делает вам встречное предложение со своей стороны, выставив цену в своей валюте. А вы, как продавец, увидите его предложение опять же в удобных вам рублях уже с учетом курса. Это в разы упростило коммуникацию с зарубежными партнерами”, - уточнили в компании.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Интерфейс платформы поддерживает 7 языков, включая китайский, испанский и фарси, что обеспечивает удобную работу с зарубежными партнерами.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Систему интегрировали с крупными ритейлерами, которые размещали свои заказы на “витрине” и давали возможность поставщикам выходить с ними на связь и осуществлять сделки.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Для пользователей настроили интеллектуальную аналитику продаж и свою систему отчетности, которая позволяет отслеживать динамику торговли и принимать решения на основе актуальных данных.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 пик развития платформы на ней было зарегистрировано более 3 тысяч компаний.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Запуск платформы позволил организовать международные продажи  сельхозпродукции со странами Азии и Африки, а также привлечь зарубежных инвесторов, после чего бизнес вышел на международный рынок.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“За несколько лет, что мы работали над этой платформой, нам удалось создать ее с нуля: от идеи заказчика до реального продукта с тысячами пользователей по всему миру. Это не просто электронная торговая площадка, это многопрофильный сервис, который включает закупки, логистику, свою CRM-cистему, справочники, интеграции с ритейлерами и возможностью коммуницировать с зарубежными поставщиками и производителями.”, - подчеркнули в команде “Андагар”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