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062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Фонд «Милосердие» помог создать детский инклюзивный театр в Липецке</w:t>
      </w:r>
    </w:p>
    <w:p w14:paraId="31D790EE">
      <w:pPr>
        <w:spacing w:after="0" w:line="240" w:lineRule="auto"/>
        <w:rPr>
          <w:rFonts w:cstheme="minorHAnsi"/>
        </w:rPr>
      </w:pPr>
    </w:p>
    <w:p w14:paraId="733AFDC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В Липецке распахнул двери инклюзивный театр кукол для детей с ограниченными возможностями здоровья. Новое творческое пространство помог открыть </w:t>
      </w:r>
      <w:r>
        <w:rPr>
          <w:rFonts w:cstheme="minorHAnsi"/>
          <w:b/>
        </w:rPr>
        <w:t>благотворительный фонд «Милосердие»</w:t>
      </w:r>
      <w:r>
        <w:rPr>
          <w:rFonts w:cstheme="minorHAnsi"/>
        </w:rPr>
        <w:t>, который выделил грант инициативной группе школьных педагогов-психологов.</w:t>
      </w:r>
    </w:p>
    <w:p w14:paraId="05F0297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671AB9A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В прошлом году команда во главе с липчанкой Лилит Чахоян стала участником конкурсного отбора программы поддержки общественных инициатив </w:t>
      </w:r>
      <w:r>
        <w:rPr>
          <w:rFonts w:cstheme="minorHAnsi"/>
          <w:b/>
        </w:rPr>
        <w:t>«Стальное дерево»</w:t>
      </w:r>
      <w:r>
        <w:rPr>
          <w:rFonts w:cstheme="minorHAnsi"/>
        </w:rPr>
        <w:t>. Активисты долгое время работают с детьми, имеющими тяжелые нарушения речи, и не понаслышке знают об этой проблеме. В качестве одного из путей решения они предложили волонтерский проект по использованию потенциала кукольных спектаклей. Идею поддержал фонд «Милосердие».</w:t>
      </w:r>
    </w:p>
    <w:p w14:paraId="0C793C06">
      <w:pPr>
        <w:spacing w:after="0" w:line="240" w:lineRule="auto"/>
        <w:rPr>
          <w:rFonts w:cstheme="minorHAnsi"/>
        </w:rPr>
      </w:pPr>
    </w:p>
    <w:p w14:paraId="0E0CA81F">
      <w:pPr>
        <w:spacing w:after="0" w:line="240" w:lineRule="auto"/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 xml:space="preserve">«Игровой формат кукольного театра позволяет скорректировать мелкую моторику, речевые нарушения, придать ребятам уверенности и избавить их от комплексов, - убеждена автор проекта </w:t>
      </w:r>
      <w:r>
        <w:rPr>
          <w:rFonts w:cstheme="minorHAnsi"/>
          <w:b/>
          <w:color w:val="44546A" w:themeColor="text2"/>
          <w14:textFill>
            <w14:solidFill>
              <w14:schemeClr w14:val="tx2"/>
            </w14:solidFill>
          </w14:textFill>
        </w:rPr>
        <w:t>Лилит Чахоян</w:t>
      </w:r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>. - Взаимодействуя с куклами, они используют пальчиковую гимнастику, которая стимулирует мышление и речевую активность, подготавливает руку ребенка к письму. Работа с куклами также развивает память, воображение, наблюдательность, дисциплинированность, повышает работоспособность и обучаемость».</w:t>
      </w:r>
    </w:p>
    <w:p w14:paraId="41BD9AFB">
      <w:pPr>
        <w:spacing w:after="0" w:line="240" w:lineRule="auto"/>
        <w:rPr>
          <w:rFonts w:cstheme="minorHAnsi"/>
        </w:rPr>
      </w:pPr>
    </w:p>
    <w:p w14:paraId="0ED861D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 средства гранта на школьной площадке создали театральную студию, где все роли </w:t>
      </w:r>
    </w:p>
    <w:p w14:paraId="0DB020B0">
      <w:pPr>
        <w:spacing w:after="0"/>
        <w:rPr>
          <w:rFonts w:cstheme="minorHAnsi"/>
        </w:rPr>
      </w:pPr>
      <w:r>
        <w:rPr>
          <w:rFonts w:cstheme="minorHAnsi"/>
        </w:rPr>
        <w:t xml:space="preserve">распределили между детьми. В качестве стартового спектакля решили взять известную русскую сказку «Колобок», адаптированную для юных актеров. Готовясь к постановке, ребята прослушали мастер-классы от настоящих актеров государственного театра кукол и обучающие тренинги от старших коллег из инклюзивного театра танца «Параллели». Одновременно с обучением шли закупка и монтаж светового и звукового оборудования, освоение театрального реквизита -  перчаточных и тростевых кукол и, конечно-же, череда репетиций. </w:t>
      </w:r>
    </w:p>
    <w:p w14:paraId="4C030946">
      <w:pPr>
        <w:spacing w:after="0" w:line="240" w:lineRule="auto"/>
        <w:rPr>
          <w:rFonts w:cstheme="minorHAnsi"/>
        </w:rPr>
      </w:pPr>
    </w:p>
    <w:p w14:paraId="531958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Итогом большой работы двух десятков актеров и педагогов стала долгожданная майская премьера, которую тепло встретили многочисленные зрители: школьники, родители, педагоги и общественники. </w:t>
      </w:r>
    </w:p>
    <w:p w14:paraId="2581E68D">
      <w:pPr>
        <w:spacing w:after="0" w:line="240" w:lineRule="auto"/>
        <w:rPr>
          <w:rFonts w:cstheme="minorHAnsi"/>
        </w:rPr>
      </w:pPr>
    </w:p>
    <w:p w14:paraId="2E4E7968">
      <w:pPr>
        <w:spacing w:after="0" w:line="240" w:lineRule="auto"/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 xml:space="preserve">«Мы видим, что вовлечение особенных детей в театральное искусство стало хорошим подспорьем для их социализации, - отметила </w:t>
      </w:r>
      <w:r>
        <w:rPr>
          <w:rFonts w:cstheme="minorHAnsi"/>
          <w:b/>
          <w:color w:val="44546A" w:themeColor="text2"/>
          <w14:textFill>
            <w14:solidFill>
              <w14:schemeClr w14:val="tx2"/>
            </w14:solidFill>
          </w14:textFill>
        </w:rPr>
        <w:t>исполнительный директор фонда «Милосердие» Яна Лунева</w:t>
      </w:r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 xml:space="preserve">, -  Школьный кукольный театр дает возможность каждому школьнику из ресурсных классов принять непосредственное участие в постановке спектаклей. А для </w:t>
      </w:r>
      <w:r>
        <w:rPr>
          <w:rFonts w:cstheme="minorHAnsi"/>
          <w:color w:val="44546A" w:themeColor="text2"/>
          <w:lang w:val="ru-RU"/>
          <w14:textFill>
            <w14:solidFill>
              <w14:schemeClr w14:val="tx2"/>
            </w14:solidFill>
          </w14:textFill>
        </w:rPr>
        <w:t>ю</w:t>
      </w:r>
      <w:bookmarkStart w:id="0" w:name="_GoBack"/>
      <w:bookmarkEnd w:id="0"/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 xml:space="preserve">ных кукловодов первый спектакль – это первая большая личная победа». </w:t>
      </w:r>
    </w:p>
    <w:p w14:paraId="51695780">
      <w:pPr>
        <w:spacing w:after="0"/>
        <w:rPr>
          <w:rFonts w:cstheme="minorHAnsi"/>
        </w:rPr>
      </w:pPr>
    </w:p>
    <w:p w14:paraId="08E09761">
      <w:pPr>
        <w:spacing w:after="0" w:line="240" w:lineRule="auto"/>
        <w:rPr>
          <w:rFonts w:cstheme="minorHAnsi"/>
        </w:rPr>
      </w:pPr>
      <w:r>
        <w:rPr>
          <w:rFonts w:cstheme="minorHAnsi"/>
        </w:rPr>
        <w:t>Авторы театрального проекта уже строят планы на будущее. У школьных педагогов сказкотерапия и куклотерапия станут важной частью коррекционной работы с детьми. Школа №70, где обосновался новый театр, активно сотрудничает с городскими учреждениями, где также обучаются дети с тяжелыми нарушениями речи. Этих ребят планируют привлекать к постановке очередных спектаклей. Новый реквизит для театра дети будут изготовлять сами на школьных уроках труда и пополнять уже имеющуюся коллекцию кукол.</w:t>
      </w:r>
    </w:p>
    <w:p w14:paraId="5E6AE99F">
      <w:pPr>
        <w:spacing w:before="100" w:beforeAutospacing="1" w:after="0" w:line="240" w:lineRule="auto"/>
        <w:rPr>
          <w:rFonts w:eastAsia="Arial" w:cstheme="minorHAnsi"/>
          <w:color w:val="000000"/>
          <w:lang w:eastAsia="ru-RU"/>
        </w:rPr>
      </w:pPr>
      <w:r>
        <w:rPr>
          <w:rFonts w:eastAsia="Times New Roman" w:cstheme="minorHAnsi"/>
          <w:b/>
          <w:lang w:eastAsia="ru-RU"/>
        </w:rPr>
        <w:t>Благотворительный фонд социальной защиты «Милосердие»</w:t>
      </w:r>
      <w:r>
        <w:rPr>
          <w:rFonts w:eastAsia="Times New Roman" w:cstheme="minorHAnsi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14:paraId="45A6C95A">
      <w:pPr>
        <w:spacing w:before="100" w:beforeAutospacing="1" w:after="0" w:line="240" w:lineRule="auto"/>
        <w:rPr>
          <w:rFonts w:eastAsia="Times New Roman" w:cstheme="minorHAnsi"/>
          <w:u w:val="single"/>
          <w:lang w:eastAsia="ru-RU"/>
        </w:rPr>
      </w:pPr>
      <w:r>
        <w:rPr>
          <w:rFonts w:eastAsia="Times New Roman" w:cstheme="minorHAnsi"/>
          <w:lang w:eastAsia="ru-RU"/>
        </w:rPr>
        <w:t xml:space="preserve">Дополнительная информация о Фонде на </w:t>
      </w:r>
      <w:r>
        <w:fldChar w:fldCharType="begin"/>
      </w:r>
      <w:r>
        <w:instrText xml:space="preserve"> HYPERLINK "https://miloserdie.nlmk.com/" </w:instrText>
      </w:r>
      <w:r>
        <w:fldChar w:fldCharType="separate"/>
      </w:r>
      <w:r>
        <w:rPr>
          <w:rFonts w:eastAsia="Times New Roman" w:cstheme="minorHAnsi"/>
          <w:color w:val="0000FF"/>
          <w:u w:val="single"/>
          <w:lang w:eastAsia="ru-RU"/>
        </w:rPr>
        <w:t>сайте</w:t>
      </w:r>
      <w:r>
        <w:rPr>
          <w:rFonts w:eastAsia="Times New Roman" w:cstheme="minorHAnsi"/>
          <w:color w:val="0000FF"/>
          <w:u w:val="single"/>
          <w:lang w:eastAsia="ru-RU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40"/>
    <w:rsid w:val="000129B4"/>
    <w:rsid w:val="00027140"/>
    <w:rsid w:val="00127B0F"/>
    <w:rsid w:val="00135D0D"/>
    <w:rsid w:val="001B11F9"/>
    <w:rsid w:val="00225024"/>
    <w:rsid w:val="002E5B84"/>
    <w:rsid w:val="00312F40"/>
    <w:rsid w:val="0037203F"/>
    <w:rsid w:val="003A0955"/>
    <w:rsid w:val="003B0DF1"/>
    <w:rsid w:val="003D7E5D"/>
    <w:rsid w:val="00457E4A"/>
    <w:rsid w:val="00497F39"/>
    <w:rsid w:val="004A49D5"/>
    <w:rsid w:val="00541FFD"/>
    <w:rsid w:val="00543B52"/>
    <w:rsid w:val="0059621C"/>
    <w:rsid w:val="005C3C88"/>
    <w:rsid w:val="005C73EB"/>
    <w:rsid w:val="00680AF5"/>
    <w:rsid w:val="00767B4D"/>
    <w:rsid w:val="00820041"/>
    <w:rsid w:val="00967C92"/>
    <w:rsid w:val="009A13FB"/>
    <w:rsid w:val="00A30337"/>
    <w:rsid w:val="00A44E47"/>
    <w:rsid w:val="00A71120"/>
    <w:rsid w:val="00AE12C3"/>
    <w:rsid w:val="00BE70ED"/>
    <w:rsid w:val="00C05926"/>
    <w:rsid w:val="00C14056"/>
    <w:rsid w:val="00CD0720"/>
    <w:rsid w:val="00D36EEC"/>
    <w:rsid w:val="00D64091"/>
    <w:rsid w:val="00DC3A7A"/>
    <w:rsid w:val="00DD373C"/>
    <w:rsid w:val="45F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2949</Characters>
  <Lines>24</Lines>
  <Paragraphs>6</Paragraphs>
  <TotalTime>490</TotalTime>
  <ScaleCrop>false</ScaleCrop>
  <LinksUpToDate>false</LinksUpToDate>
  <CharactersWithSpaces>3372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2026-05-12T06:32:00Z</dcterms:created>
  <dc:creator>rzb</dc:creator>
  <cp:lastModifiedBy>rzb</cp:lastModifiedBy>
  <dcterms:modified xsi:type="dcterms:W3CDTF">2026-05-14T11:39:45Z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eyJoZGlkIjoiNzczODg0OWNjNmZhMzgwMDBlMjk3OGI5NTdlNmE2YjMifQ==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BE5FE85C5F554EF093A292C8856E1EED_12</vt:lpwstr>
  </property>
</Properties>
</file>