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498" w:type="dxa"/>
        <w:tblInd w:w="-142" w:type="dxa"/>
        <w:tblCellMar>
          <w:left w:w="0" w:type="dxa"/>
          <w:right w:w="0" w:type="dxa"/>
        </w:tblCellMar>
        <w:tblLook w:val="04A0" w:firstRow="1" w:lastRow="0" w:firstColumn="1" w:lastColumn="0" w:noHBand="0" w:noVBand="1"/>
      </w:tblPr>
      <w:tblGrid>
        <w:gridCol w:w="3970"/>
        <w:gridCol w:w="2069"/>
        <w:gridCol w:w="3459"/>
      </w:tblGrid>
      <w:tr>
        <w:tblPrEx/>
        <w:trPr>
          <w:trHeight w:val="850"/>
        </w:trPr>
        <w:tc>
          <w:tcPr>
            <w:shd w:val="clear" w:color="auto" w:fill="auto"/>
            <w:tcW w:w="3970" w:type="dxa"/>
            <w:vMerge w:val="restart"/>
            <w:textDirection w:val="lrTb"/>
            <w:noWrap w:val="false"/>
          </w:tcPr>
          <w:p>
            <w:pPr>
              <w:ind w:left="3"/>
              <w:spacing w:after="0" w:line="240" w:lineRule="auto"/>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622</wp:posOffset>
                      </wp:positionH>
                      <wp:positionV relativeFrom="paragraph">
                        <wp:posOffset>404</wp:posOffset>
                      </wp:positionV>
                      <wp:extent cx="1191895" cy="377825"/>
                      <wp:effectExtent l="0" t="0" r="1905" b="3175"/>
                      <wp:wrapThrough wrapText="bothSides">
                        <wp:wrapPolygon edited="1">
                          <wp:start x="1841" y="0"/>
                          <wp:lineTo x="0" y="4356"/>
                          <wp:lineTo x="0" y="16699"/>
                          <wp:lineTo x="1841" y="21055"/>
                          <wp:lineTo x="4833" y="21055"/>
                          <wp:lineTo x="21404" y="21055"/>
                          <wp:lineTo x="21404" y="2904"/>
                          <wp:lineTo x="4833" y="0"/>
                          <wp:lineTo x="1841" y="0"/>
                        </wp:wrapPolygon>
                      </wp:wrapThrough>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pic:cNvPicPr>
                              <pic:nvPr/>
                            </pic:nvPicPr>
                            <pic:blipFill>
                              <a:blip r:embed="rId8"/>
                              <a:stretch/>
                            </pic:blipFill>
                            <pic:spPr bwMode="auto">
                              <a:xfrm>
                                <a:off x="0" y="0"/>
                                <a:ext cx="1191895" cy="377825"/>
                              </a:xfrm>
                              <a:prstGeom prst="rect">
                                <a:avLst/>
                              </a:prstGeom>
                              <a:noFill/>
                              <a:ln>
                                <a:noFill/>
                                <a:miter/>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6432;o:allowoverlap:true;o:allowincell:true;mso-position-horizontal-relative:text;margin-left:0.05pt;mso-position-horizontal:absolute;mso-position-vertical-relative:text;margin-top:0.03pt;mso-position-vertical:absolute;width:93.85pt;height:29.75pt;mso-wrap-distance-left:9.00pt;mso-wrap-distance-top:0.00pt;mso-wrap-distance-right:9.00pt;mso-wrap-distance-bottom:0.00pt;" wrapcoords="8523 0 0 20167 0 77310 8523 97477 22375 97477 99093 97477 99093 13444 22375 0 8523 0" stroked="f">
                      <v:path textboxrect="0,0,0,0"/>
                      <w10:wrap type="through"/>
                      <v:imagedata r:id="rId8" o:title=""/>
                    </v:shape>
                  </w:pict>
                </mc:Fallback>
              </mc:AlternateContent>
            </w:r>
            <w:r/>
          </w:p>
        </w:tc>
        <w:tc>
          <w:tcPr>
            <w:shd w:val="clear" w:color="auto" w:fill="auto"/>
            <w:tcW w:w="2069" w:type="dxa"/>
            <w:vMerge w:val="restart"/>
            <w:textDirection w:val="lrTb"/>
            <w:noWrap w:val="false"/>
          </w:tcPr>
          <w:p>
            <w:pPr>
              <w:ind w:left="3"/>
              <w:spacing w:after="0" w:line="240" w:lineRule="auto"/>
            </w:pPr>
            <w:r/>
            <w:r/>
          </w:p>
        </w:tc>
        <w:tc>
          <w:tcPr>
            <w:shd w:val="clear" w:color="auto" w:fill="auto"/>
            <w:tcW w:w="3459" w:type="dxa"/>
            <w:textDirection w:val="lrTb"/>
            <w:noWrap w:val="false"/>
          </w:tcPr>
          <w:p>
            <w:pPr>
              <w:ind w:left="3"/>
              <w:spacing w:after="0" w:line="240" w:lineRule="auto"/>
              <w:rPr>
                <w:rFonts w:ascii="Arial Narrow" w:hAnsi="Arial Narrow"/>
                <w:sz w:val="20"/>
                <w:szCs w:val="20"/>
              </w:rPr>
            </w:pPr>
            <w:r>
              <w:rPr>
                <w:rFonts w:ascii="Arial Narrow" w:hAnsi="Arial Narrow"/>
                <w:sz w:val="20"/>
                <w:szCs w:val="20"/>
              </w:rPr>
              <w:t xml:space="preserve">Филиал ПАО «Россети» –</w:t>
            </w:r>
            <w:r>
              <w:rPr>
                <w:rFonts w:ascii="Arial Narrow" w:hAnsi="Arial Narrow"/>
                <w:sz w:val="20"/>
                <w:szCs w:val="20"/>
              </w:rPr>
              <w:br/>
              <w:t xml:space="preserve">Магистральные электрические сети Востока</w:t>
            </w:r>
            <w:r>
              <w:rPr>
                <w:rFonts w:ascii="Arial Narrow" w:hAnsi="Arial Narrow"/>
                <w:sz w:val="20"/>
                <w:szCs w:val="20"/>
              </w:rPr>
            </w:r>
            <w:r>
              <w:rPr>
                <w:rFonts w:ascii="Arial Narrow" w:hAnsi="Arial Narrow"/>
                <w:sz w:val="20"/>
                <w:szCs w:val="20"/>
              </w:rPr>
            </w:r>
          </w:p>
        </w:tc>
      </w:tr>
      <w:tr>
        <w:tblPrEx/>
        <w:trPr>
          <w:trHeight w:val="142"/>
        </w:trPr>
        <w:tc>
          <w:tcPr>
            <w:shd w:val="clear" w:color="auto" w:fill="auto"/>
            <w:tcW w:w="3970" w:type="dxa"/>
            <w:vMerge w:val="continue"/>
            <w:textDirection w:val="lrTb"/>
            <w:noWrap w:val="false"/>
          </w:tcPr>
          <w:p>
            <w:pPr>
              <w:ind w:left="3"/>
              <w:spacing w:after="0" w:line="240" w:lineRule="auto"/>
            </w:pPr>
            <w:r/>
            <w:r/>
          </w:p>
        </w:tc>
        <w:tc>
          <w:tcPr>
            <w:shd w:val="clear" w:color="auto" w:fill="auto"/>
            <w:tcW w:w="2069" w:type="dxa"/>
            <w:vMerge w:val="continue"/>
            <w:textDirection w:val="lrTb"/>
            <w:noWrap w:val="false"/>
          </w:tcPr>
          <w:p>
            <w:pPr>
              <w:ind w:left="3"/>
              <w:jc w:val="center"/>
              <w:spacing w:after="0" w:line="240" w:lineRule="auto"/>
              <w:rPr>
                <w:rFonts w:ascii="PF Din Text Cond Pro Light" w:hAnsi="PF Din Text Cond Pro Light"/>
              </w:rPr>
            </w:pPr>
            <w:r>
              <w:rPr>
                <w:rFonts w:ascii="PF Din Text Cond Pro Light" w:hAnsi="PF Din Text Cond Pro Light"/>
              </w:rPr>
            </w:r>
            <w:r>
              <w:rPr>
                <w:rFonts w:ascii="PF Din Text Cond Pro Light" w:hAnsi="PF Din Text Cond Pro Light"/>
              </w:rPr>
            </w:r>
            <w:r>
              <w:rPr>
                <w:rFonts w:ascii="PF Din Text Cond Pro Light" w:hAnsi="PF Din Text Cond Pro Light"/>
              </w:rPr>
            </w:r>
          </w:p>
        </w:tc>
        <w:tc>
          <w:tcPr>
            <w:shd w:val="clear" w:color="auto" w:fill="auto"/>
            <w:tcW w:w="3459" w:type="dxa"/>
            <w:textDirection w:val="lrTb"/>
            <w:noWrap w:val="false"/>
          </w:tcPr>
          <w:p>
            <w:pPr>
              <w:ind w:left="3"/>
              <w:spacing w:after="0" w:line="240" w:lineRule="auto"/>
              <w:rPr>
                <w:rFonts w:ascii="Arial Narrow" w:hAnsi="Arial Narrow"/>
                <w:sz w:val="20"/>
                <w:szCs w:val="20"/>
              </w:rPr>
            </w:pPr>
            <w:r>
              <w:rPr>
                <w:rFonts w:ascii="Arial Narrow" w:hAnsi="Arial Narrow"/>
              </w:rPr>
              <w:t xml:space="preserve">ПРЕСС-РЕЛИЗ</w:t>
            </w:r>
            <w:r>
              <w:rPr>
                <w:rFonts w:ascii="Arial Narrow" w:hAnsi="Arial Narrow"/>
                <w:sz w:val="20"/>
                <w:szCs w:val="20"/>
              </w:rPr>
            </w:r>
            <w:r>
              <w:rPr>
                <w:rFonts w:ascii="Arial Narrow" w:hAnsi="Arial Narrow"/>
                <w:sz w:val="20"/>
                <w:szCs w:val="20"/>
              </w:rPr>
            </w:r>
          </w:p>
        </w:tc>
      </w:tr>
      <w:tr>
        <w:tblPrEx/>
        <w:trPr>
          <w:trHeight w:val="414"/>
        </w:trPr>
        <w:tc>
          <w:tcPr>
            <w:shd w:val="clear" w:color="auto" w:fill="auto"/>
            <w:tcW w:w="3970" w:type="dxa"/>
            <w:vAlign w:val="bottom"/>
            <w:vMerge w:val="continue"/>
            <w:textDirection w:val="lrTb"/>
            <w:noWrap w:val="false"/>
          </w:tcPr>
          <w:p>
            <w:pPr>
              <w:ind w:left="3"/>
              <w:spacing w:after="0" w:line="240" w:lineRule="auto"/>
              <w:rPr>
                <w:rFonts w:ascii="PF Din Text Cond Pro Light" w:hAnsi="PF Din Text Cond Pro Light"/>
                <w:sz w:val="20"/>
                <w:szCs w:val="20"/>
              </w:rPr>
            </w:pPr>
            <w:r>
              <w:rPr>
                <w:rFonts w:ascii="PF Din Text Cond Pro Light" w:hAnsi="PF Din Text Cond Pro Light"/>
                <w:sz w:val="20"/>
                <w:szCs w:val="20"/>
              </w:rPr>
            </w:r>
            <w:r>
              <w:rPr>
                <w:rFonts w:ascii="PF Din Text Cond Pro Light" w:hAnsi="PF Din Text Cond Pro Light"/>
                <w:sz w:val="20"/>
                <w:szCs w:val="20"/>
              </w:rPr>
            </w:r>
            <w:r>
              <w:rPr>
                <w:rFonts w:ascii="PF Din Text Cond Pro Light" w:hAnsi="PF Din Text Cond Pro Light"/>
                <w:sz w:val="20"/>
                <w:szCs w:val="20"/>
              </w:rPr>
            </w:r>
          </w:p>
        </w:tc>
        <w:tc>
          <w:tcPr>
            <w:shd w:val="clear" w:color="auto" w:fill="auto"/>
            <w:tcW w:w="2069" w:type="dxa"/>
            <w:vAlign w:val="bottom"/>
            <w:vMerge w:val="continue"/>
            <w:textDirection w:val="lrTb"/>
            <w:noWrap w:val="false"/>
          </w:tcPr>
          <w:p>
            <w:pPr>
              <w:ind w:left="3"/>
              <w:jc w:val="center"/>
              <w:spacing w:after="0" w:line="240" w:lineRule="auto"/>
              <w:rPr>
                <w:rFonts w:ascii="PF Din Text Cond Pro Light" w:hAnsi="PF Din Text Cond Pro Light"/>
                <w:sz w:val="20"/>
                <w:szCs w:val="20"/>
              </w:rPr>
            </w:pPr>
            <w:r>
              <w:rPr>
                <w:rFonts w:ascii="PF Din Text Cond Pro Light" w:hAnsi="PF Din Text Cond Pro Light"/>
                <w:sz w:val="20"/>
                <w:szCs w:val="20"/>
              </w:rPr>
            </w:r>
            <w:r>
              <w:rPr>
                <w:rFonts w:ascii="PF Din Text Cond Pro Light" w:hAnsi="PF Din Text Cond Pro Light"/>
                <w:sz w:val="20"/>
                <w:szCs w:val="20"/>
              </w:rPr>
            </w:r>
            <w:r>
              <w:rPr>
                <w:rFonts w:ascii="PF Din Text Cond Pro Light" w:hAnsi="PF Din Text Cond Pro Light"/>
                <w:sz w:val="20"/>
                <w:szCs w:val="20"/>
              </w:rPr>
            </w:r>
          </w:p>
        </w:tc>
        <w:tc>
          <w:tcPr>
            <w:shd w:val="clear" w:color="auto" w:fill="auto"/>
            <w:tcW w:w="3459" w:type="dxa"/>
            <w:vAlign w:val="bottom"/>
            <w:textDirection w:val="lrTb"/>
            <w:noWrap w:val="false"/>
          </w:tcPr>
          <w:p>
            <w:pPr>
              <w:spacing w:after="0" w:line="240" w:lineRule="auto"/>
              <w:rPr>
                <w:rFonts w:ascii="Arial Narrow" w:hAnsi="Arial Narrow"/>
                <w:sz w:val="20"/>
                <w:szCs w:val="20"/>
              </w:rPr>
            </w:pPr>
            <w:r>
              <w:rPr>
                <w:rFonts w:ascii="Arial Narrow" w:hAnsi="Arial Narrow"/>
                <w:sz w:val="20"/>
                <w:szCs w:val="20"/>
              </w:rPr>
            </w:r>
            <w:r>
              <w:rPr>
                <w:rFonts w:ascii="Arial Narrow" w:hAnsi="Arial Narrow"/>
                <w:sz w:val="20"/>
                <w:szCs w:val="20"/>
              </w:rPr>
            </w:r>
            <w:r>
              <w:rPr>
                <w:rFonts w:ascii="Arial Narrow" w:hAnsi="Arial Narrow"/>
                <w:sz w:val="20"/>
                <w:szCs w:val="20"/>
              </w:rPr>
            </w:r>
          </w:p>
        </w:tc>
      </w:tr>
    </w:tbl>
    <w:p>
      <w:pPr>
        <w:jc w:val="center"/>
        <w:rPr>
          <w:rFonts w:ascii="Arial Narrow" w:hAnsi="Arial Narrow" w:eastAsia="Arial Narrow" w:cs="Arial Narrow"/>
          <w:b/>
          <w:bCs/>
          <w:sz w:val="26"/>
          <w:szCs w:val="26"/>
          <w:highlight w:val="none"/>
        </w:rPr>
      </w:pPr>
      <w:r>
        <w:rPr>
          <w:rFonts w:ascii="Arial Narrow" w:hAnsi="Arial Narrow" w:eastAsia="Arial Narrow" w:cs="Arial Narrow"/>
          <w:b/>
          <w:bCs/>
          <w:sz w:val="26"/>
          <w:szCs w:val="26"/>
          <w:highlight w:val="none"/>
        </w:rPr>
      </w:r>
      <w:r>
        <w:rPr>
          <w:rFonts w:ascii="Arial Narrow" w:hAnsi="Arial Narrow" w:eastAsia="Arial Narrow" w:cs="Arial Narrow"/>
          <w:b/>
          <w:bCs/>
          <w:sz w:val="26"/>
          <w:szCs w:val="26"/>
          <w:highlight w:val="none"/>
        </w:rPr>
      </w:r>
      <w:r>
        <w:rPr>
          <w:rFonts w:ascii="Arial Narrow" w:hAnsi="Arial Narrow" w:eastAsia="Arial Narrow" w:cs="Arial Narrow"/>
          <w:b/>
          <w:bCs/>
          <w:sz w:val="26"/>
          <w:szCs w:val="26"/>
          <w:highlight w:val="none"/>
        </w:rPr>
      </w:r>
    </w:p>
    <w:p>
      <w:pPr>
        <w:jc w:val="center"/>
        <w:rPr>
          <w:rFonts w:ascii="Arial Narrow" w:hAnsi="Arial Narrow" w:eastAsia="Arial Narrow" w:cs="Arial Narrow"/>
          <w:b/>
          <w:bCs/>
          <w:sz w:val="26"/>
          <w:szCs w:val="26"/>
          <w:highlight w:val="none"/>
        </w:rPr>
      </w:pPr>
      <w:r>
        <w:rPr>
          <w:rFonts w:ascii="Arial Narrow" w:hAnsi="Arial Narrow" w:eastAsia="Arial Narrow" w:cs="Arial Narrow"/>
          <w:b/>
          <w:bCs/>
          <w:sz w:val="26"/>
          <w:szCs w:val="26"/>
          <w:highlight w:val="none"/>
        </w:rPr>
      </w:r>
      <w:r>
        <w:rPr>
          <w:rFonts w:ascii="Arial Narrow" w:hAnsi="Arial Narrow" w:eastAsia="Arial Narrow" w:cs="Arial Narrow"/>
          <w:b/>
          <w:bCs/>
          <w:sz w:val="26"/>
          <w:szCs w:val="26"/>
          <w:highlight w:val="none"/>
        </w:rPr>
        <w:t xml:space="preserve">Филиал</w:t>
      </w:r>
      <w:r>
        <w:rPr>
          <w:rFonts w:ascii="Arial Narrow" w:hAnsi="Arial Narrow" w:eastAsia="Arial Narrow" w:cs="Arial Narrow"/>
          <w:b/>
          <w:bCs/>
          <w:sz w:val="26"/>
          <w:szCs w:val="26"/>
          <w:highlight w:val="none"/>
        </w:rPr>
        <w:t xml:space="preserve"> ПАО «Россети» выполнил тепловизионное обследование оборудования на магистральных подстанциях Приморья</w:t>
      </w:r>
      <w:r>
        <w:rPr>
          <w:rFonts w:ascii="Arial Narrow" w:hAnsi="Arial Narrow" w:eastAsia="Arial Narrow" w:cs="Arial Narrow"/>
          <w:b/>
          <w:bCs/>
          <w:sz w:val="26"/>
          <w:szCs w:val="26"/>
          <w:highlight w:val="none"/>
        </w:rPr>
        <w:t xml:space="preserve"> </w:t>
      </w:r>
      <w:r>
        <w:rPr>
          <w:rFonts w:ascii="Arial Narrow" w:hAnsi="Arial Narrow" w:eastAsia="Arial Narrow" w:cs="Arial Narrow"/>
          <w:b/>
          <w:bCs/>
          <w:sz w:val="26"/>
          <w:szCs w:val="26"/>
          <w:highlight w:val="none"/>
        </w:rPr>
      </w:r>
      <w:r>
        <w:rPr>
          <w:rFonts w:ascii="Arial Narrow" w:hAnsi="Arial Narrow" w:eastAsia="Arial Narrow" w:cs="Arial Narrow"/>
          <w:b/>
          <w:bCs/>
          <w:sz w:val="26"/>
          <w:szCs w:val="26"/>
          <w:highlight w:val="none"/>
        </w:rPr>
      </w:r>
    </w:p>
    <w:p>
      <w:pPr>
        <w:jc w:val="both"/>
        <w:pBdr>
          <w:top w:val="none" w:color="000000" w:sz="4" w:space="0"/>
          <w:left w:val="none" w:color="000000" w:sz="4" w:space="0"/>
          <w:bottom w:val="none" w:color="000000" w:sz="4" w:space="0"/>
          <w:right w:val="none" w:color="000000" w:sz="4" w:space="0"/>
        </w:pBdr>
      </w:pP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14:ligatures w14:val="none"/>
        </w:rPr>
      </w:r>
      <w:r>
        <w:rPr>
          <w:rFonts w:ascii="Arial Narrow" w:hAnsi="Arial Narrow" w:eastAsia="Arial Narrow" w:cs="Arial Narrow"/>
          <w:b w:val="0"/>
          <w:bCs w:val="0"/>
          <w:sz w:val="26"/>
          <w:szCs w:val="26"/>
          <w:highlight w:val="none"/>
        </w:rPr>
        <w:t xml:space="preserve">Специалисты филиала ПАО «Россети» – МЭС Востока завершили первый этап тепловизионного контроля оборудования на 29 подстанциях Приморского края. Работы проводились в рамках годовой ремонтной программы на объектах 220 и 500 кВ. Полученные данные позволят энер</w:t>
      </w:r>
      <w:r>
        <w:rPr>
          <w:rFonts w:ascii="Arial Narrow" w:hAnsi="Arial Narrow" w:eastAsia="Arial Narrow" w:cs="Arial Narrow"/>
          <w:b w:val="0"/>
          <w:bCs w:val="0"/>
          <w:sz w:val="26"/>
          <w:szCs w:val="26"/>
          <w:highlight w:val="none"/>
        </w:rPr>
        <w:t xml:space="preserve">гетикам более эффективно планировать объемы ремонтов, повысить безопасность эксплуатации электрооборудования и надежность энергоснабжения региона с населением 1,8 млн человек.</w:t>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p>
    <w:p>
      <w:pPr>
        <w:jc w:val="both"/>
        <w:pBdr>
          <w:top w:val="none" w:color="000000" w:sz="4" w:space="0"/>
          <w:left w:val="none" w:color="000000" w:sz="4" w:space="0"/>
          <w:bottom w:val="none" w:color="000000" w:sz="4" w:space="0"/>
          <w:right w:val="none" w:color="000000" w:sz="4" w:space="0"/>
        </w:pBdr>
      </w:pPr>
      <w:r>
        <w:rPr>
          <w:rFonts w:ascii="Arial Narrow" w:hAnsi="Arial Narrow" w:eastAsia="Arial Narrow" w:cs="Arial Narrow"/>
          <w:b w:val="0"/>
          <w:bCs w:val="0"/>
          <w:sz w:val="26"/>
          <w:szCs w:val="26"/>
          <w:highlight w:val="none"/>
        </w:rPr>
        <w:t xml:space="preserve">Контроль проводится дважды в год – весной и осенью. Инфракрасная камера на расстоянии фиксирует очаги нагрева, обнаружить которые при визуальном осмотре невозможно. Благодаря этому энергетики своевременно выявляют дефекты на ранней стадии и предотвращают те</w:t>
      </w:r>
      <w:r>
        <w:rPr>
          <w:rFonts w:ascii="Arial Narrow" w:hAnsi="Arial Narrow" w:eastAsia="Arial Narrow" w:cs="Arial Narrow"/>
          <w:b w:val="0"/>
          <w:bCs w:val="0"/>
          <w:sz w:val="26"/>
          <w:szCs w:val="26"/>
          <w:highlight w:val="none"/>
        </w:rPr>
        <w:t xml:space="preserve">хнологические нарушения. Такой метод обследования безопасен для персонала, не требует отключения оборудования и ограничений передачи электроэнергии потребителям.</w:t>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p>
    <w:p>
      <w:pPr>
        <w:jc w:val="both"/>
        <w:pBdr>
          <w:top w:val="none" w:color="000000" w:sz="4" w:space="0"/>
          <w:left w:val="none" w:color="000000" w:sz="4" w:space="0"/>
          <w:bottom w:val="none" w:color="000000" w:sz="4" w:space="0"/>
          <w:right w:val="none" w:color="000000" w:sz="4" w:space="0"/>
        </w:pBdr>
      </w:pPr>
      <w:r>
        <w:rPr>
          <w:rFonts w:ascii="Arial Narrow" w:hAnsi="Arial Narrow" w:eastAsia="Arial Narrow" w:cs="Arial Narrow"/>
          <w:b w:val="0"/>
          <w:bCs w:val="0"/>
          <w:sz w:val="26"/>
          <w:szCs w:val="26"/>
          <w:highlight w:val="none"/>
        </w:rPr>
        <w:t xml:space="preserve">В ходе первого этапа энергетики провели диагностику оборудования на питающих центрах 500 кВ, обеспечивающих электроснабжение южных районов Приморья. Также проверена работа подстанций 220 кВ на востоке региона, которые отвечают за электроснабжение более 70 т</w:t>
      </w:r>
      <w:r>
        <w:rPr>
          <w:rFonts w:ascii="Arial Narrow" w:hAnsi="Arial Narrow" w:eastAsia="Arial Narrow" w:cs="Arial Narrow"/>
          <w:b w:val="0"/>
          <w:bCs w:val="0"/>
          <w:sz w:val="26"/>
          <w:szCs w:val="26"/>
          <w:highlight w:val="none"/>
        </w:rPr>
        <w:t xml:space="preserve">ыс. жителей и промышленных предприятий, включая Дальнегорский горно-обогатительный комбинат и перерабатывающий комплекс «Дальполиметалл».</w:t>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p>
    <w:p>
      <w:pPr>
        <w:jc w:val="both"/>
        <w:pBdr>
          <w:top w:val="none" w:color="000000" w:sz="4" w:space="0"/>
          <w:left w:val="none" w:color="000000" w:sz="4" w:space="0"/>
          <w:bottom w:val="none" w:color="000000" w:sz="4" w:space="0"/>
          <w:right w:val="none" w:color="000000" w:sz="4" w:space="0"/>
        </w:pBdr>
      </w:pPr>
      <w:r>
        <w:rPr>
          <w:rFonts w:ascii="Arial Narrow" w:hAnsi="Arial Narrow" w:eastAsia="Arial Narrow" w:cs="Arial Narrow"/>
          <w:b w:val="0"/>
          <w:bCs w:val="0"/>
          <w:sz w:val="26"/>
          <w:szCs w:val="26"/>
          <w:highlight w:val="none"/>
        </w:rPr>
        <w:t xml:space="preserve">Летом специалисты МЭС Востока проведут внеплановую тепловизионную диагностику ключевых подстанций 220 кВ, которые играют важную роль в обеспечении бесперебойного электроснабжения острова Русский – места проведения Восточного экономического форума 2026 года.</w:t>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p>
    <w:p>
      <w:pPr>
        <w:jc w:val="both"/>
        <w:rPr>
          <w:rFonts w:ascii="Arial Narrow" w:hAnsi="Arial Narrow" w:eastAsia="Arial Narrow" w:cs="Arial Narrow"/>
          <w:b w:val="0"/>
          <w:bCs w:val="0"/>
          <w:sz w:val="26"/>
          <w:szCs w:val="26"/>
          <w:highlight w:val="none"/>
          <w14:ligatures w14:val="none"/>
        </w:rPr>
        <w:pBdr>
          <w:top w:val="none" w:color="000000" w:sz="4" w:space="0"/>
          <w:left w:val="none" w:color="000000" w:sz="4" w:space="0"/>
          <w:bottom w:val="none" w:color="000000" w:sz="4" w:space="0"/>
          <w:right w:val="none" w:color="000000" w:sz="4" w:space="0"/>
        </w:pBdr>
      </w:pPr>
      <w:r>
        <w:rPr>
          <w:rFonts w:ascii="Arial Narrow" w:hAnsi="Arial Narrow" w:eastAsia="Arial Narrow" w:cs="Arial Narrow"/>
          <w:b w:val="0"/>
          <w:bCs w:val="0"/>
          <w:sz w:val="26"/>
          <w:szCs w:val="26"/>
          <w:highlight w:val="none"/>
        </w:rPr>
        <w:t xml:space="preserve">Второй этап тепловизионного контроля на подстанциях Приморья начнется в октябре, после завершения ремонтной кампании.</w:t>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rPr>
      </w:r>
      <w:r>
        <w:rPr>
          <w:rFonts w:ascii="Arial Narrow" w:hAnsi="Arial Narrow" w:eastAsia="Arial Narrow" w:cs="Arial Narrow"/>
          <w:b w:val="0"/>
          <w:bCs w:val="0"/>
          <w:sz w:val="26"/>
          <w:szCs w:val="26"/>
          <w:highlight w:val="none"/>
          <w14:ligatures w14:val="none"/>
        </w:rPr>
      </w:r>
      <w:r/>
    </w:p>
    <w:sectPr>
      <w:footnotePr/>
      <w:endnotePr/>
      <w:type w:val="nextPage"/>
      <w:pgSz w:w="11906" w:h="16838" w:orient="portrait"/>
      <w:pgMar w:top="854" w:right="851" w:bottom="709" w:left="1843"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F Din Text Cond Pro Light">
    <w:panose1 w:val="02000000000000000000"/>
  </w:font>
  <w:font w:name="Tahoma">
    <w:panose1 w:val="020B0604030504040204"/>
  </w:font>
  <w:font w:name="Arial">
    <w:panose1 w:val="020B0604020202020204"/>
  </w:font>
  <w:font w:name="Arial Narrow">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default="1">
    <w:name w:val="Normal"/>
    <w:qFormat/>
    <w:pPr>
      <w:spacing w:after="200" w:line="276" w:lineRule="auto"/>
    </w:pPr>
    <w:rPr>
      <w:sz w:val="22"/>
      <w:szCs w:val="22"/>
      <w:lang w:eastAsia="en-US"/>
    </w:rPr>
  </w:style>
  <w:style w:type="paragraph" w:styleId="655">
    <w:name w:val="Heading 1"/>
    <w:basedOn w:val="654"/>
    <w:next w:val="654"/>
    <w:link w:val="684"/>
    <w:uiPriority w:val="9"/>
    <w:qFormat/>
    <w:pPr>
      <w:keepLines/>
      <w:keepNext/>
      <w:spacing w:before="480"/>
      <w:outlineLvl w:val="0"/>
    </w:pPr>
    <w:rPr>
      <w:rFonts w:ascii="Arial" w:hAnsi="Arial" w:eastAsia="Arial" w:cs="Arial"/>
      <w:sz w:val="40"/>
      <w:szCs w:val="40"/>
    </w:rPr>
  </w:style>
  <w:style w:type="paragraph" w:styleId="656">
    <w:name w:val="Heading 2"/>
    <w:basedOn w:val="654"/>
    <w:next w:val="654"/>
    <w:link w:val="685"/>
    <w:uiPriority w:val="9"/>
    <w:unhideWhenUsed/>
    <w:qFormat/>
    <w:pPr>
      <w:keepLines/>
      <w:keepNext/>
      <w:spacing w:before="360"/>
      <w:outlineLvl w:val="1"/>
    </w:pPr>
    <w:rPr>
      <w:rFonts w:ascii="Arial" w:hAnsi="Arial" w:eastAsia="Arial" w:cs="Arial"/>
      <w:sz w:val="34"/>
    </w:rPr>
  </w:style>
  <w:style w:type="paragraph" w:styleId="657">
    <w:name w:val="Heading 3"/>
    <w:basedOn w:val="654"/>
    <w:next w:val="654"/>
    <w:link w:val="686"/>
    <w:uiPriority w:val="9"/>
    <w:unhideWhenUsed/>
    <w:qFormat/>
    <w:pPr>
      <w:keepLines/>
      <w:keepNext/>
      <w:spacing w:before="320"/>
      <w:outlineLvl w:val="2"/>
    </w:pPr>
    <w:rPr>
      <w:rFonts w:ascii="Arial" w:hAnsi="Arial" w:eastAsia="Arial" w:cs="Arial"/>
      <w:sz w:val="30"/>
      <w:szCs w:val="30"/>
    </w:rPr>
  </w:style>
  <w:style w:type="paragraph" w:styleId="658">
    <w:name w:val="Heading 4"/>
    <w:basedOn w:val="654"/>
    <w:next w:val="654"/>
    <w:link w:val="687"/>
    <w:uiPriority w:val="9"/>
    <w:unhideWhenUsed/>
    <w:qFormat/>
    <w:pPr>
      <w:keepLines/>
      <w:keepNext/>
      <w:spacing w:before="320"/>
      <w:outlineLvl w:val="3"/>
    </w:pPr>
    <w:rPr>
      <w:rFonts w:ascii="Arial" w:hAnsi="Arial" w:eastAsia="Arial" w:cs="Arial"/>
      <w:b/>
      <w:bCs/>
      <w:sz w:val="26"/>
      <w:szCs w:val="26"/>
    </w:rPr>
  </w:style>
  <w:style w:type="paragraph" w:styleId="659">
    <w:name w:val="Heading 5"/>
    <w:basedOn w:val="654"/>
    <w:next w:val="654"/>
    <w:link w:val="688"/>
    <w:uiPriority w:val="9"/>
    <w:unhideWhenUsed/>
    <w:qFormat/>
    <w:pPr>
      <w:keepLines/>
      <w:keepNext/>
      <w:spacing w:before="320"/>
      <w:outlineLvl w:val="4"/>
    </w:pPr>
    <w:rPr>
      <w:rFonts w:ascii="Arial" w:hAnsi="Arial" w:eastAsia="Arial" w:cs="Arial"/>
      <w:b/>
      <w:bCs/>
      <w:sz w:val="24"/>
      <w:szCs w:val="24"/>
    </w:rPr>
  </w:style>
  <w:style w:type="paragraph" w:styleId="660">
    <w:name w:val="Heading 6"/>
    <w:basedOn w:val="654"/>
    <w:next w:val="654"/>
    <w:link w:val="689"/>
    <w:uiPriority w:val="9"/>
    <w:unhideWhenUsed/>
    <w:qFormat/>
    <w:pPr>
      <w:keepLines/>
      <w:keepNext/>
      <w:spacing w:before="320"/>
      <w:outlineLvl w:val="5"/>
    </w:pPr>
    <w:rPr>
      <w:rFonts w:ascii="Arial" w:hAnsi="Arial" w:eastAsia="Arial" w:cs="Arial"/>
      <w:b/>
      <w:bCs/>
    </w:rPr>
  </w:style>
  <w:style w:type="paragraph" w:styleId="661">
    <w:name w:val="Heading 7"/>
    <w:basedOn w:val="654"/>
    <w:next w:val="654"/>
    <w:link w:val="690"/>
    <w:uiPriority w:val="9"/>
    <w:unhideWhenUsed/>
    <w:qFormat/>
    <w:pPr>
      <w:keepLines/>
      <w:keepNext/>
      <w:spacing w:before="320"/>
      <w:outlineLvl w:val="6"/>
    </w:pPr>
    <w:rPr>
      <w:rFonts w:ascii="Arial" w:hAnsi="Arial" w:eastAsia="Arial" w:cs="Arial"/>
      <w:b/>
      <w:bCs/>
      <w:i/>
      <w:iCs/>
    </w:rPr>
  </w:style>
  <w:style w:type="paragraph" w:styleId="662">
    <w:name w:val="Heading 8"/>
    <w:basedOn w:val="654"/>
    <w:next w:val="654"/>
    <w:link w:val="691"/>
    <w:uiPriority w:val="9"/>
    <w:unhideWhenUsed/>
    <w:qFormat/>
    <w:pPr>
      <w:keepLines/>
      <w:keepNext/>
      <w:spacing w:before="320"/>
      <w:outlineLvl w:val="7"/>
    </w:pPr>
    <w:rPr>
      <w:rFonts w:ascii="Arial" w:hAnsi="Arial" w:eastAsia="Arial" w:cs="Arial"/>
      <w:i/>
      <w:iCs/>
    </w:rPr>
  </w:style>
  <w:style w:type="paragraph" w:styleId="663">
    <w:name w:val="Heading 9"/>
    <w:basedOn w:val="654"/>
    <w:next w:val="654"/>
    <w:link w:val="692"/>
    <w:uiPriority w:val="9"/>
    <w:unhideWhenUsed/>
    <w:qFormat/>
    <w:pPr>
      <w:keepLines/>
      <w:keepNext/>
      <w:spacing w:before="320"/>
      <w:outlineLvl w:val="8"/>
    </w:pPr>
    <w:rPr>
      <w:rFonts w:ascii="Arial" w:hAnsi="Arial" w:eastAsia="Arial" w:cs="Arial"/>
      <w:i/>
      <w:iCs/>
      <w:sz w:val="21"/>
      <w:szCs w:val="21"/>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character" w:styleId="667" w:customStyle="1">
    <w:name w:val="Heading 1 Char"/>
    <w:basedOn w:val="664"/>
    <w:uiPriority w:val="9"/>
    <w:rPr>
      <w:rFonts w:ascii="Arial" w:hAnsi="Arial" w:eastAsia="Arial" w:cs="Arial"/>
      <w:sz w:val="40"/>
      <w:szCs w:val="40"/>
    </w:rPr>
  </w:style>
  <w:style w:type="character" w:styleId="668" w:customStyle="1">
    <w:name w:val="Heading 2 Char"/>
    <w:basedOn w:val="664"/>
    <w:uiPriority w:val="9"/>
    <w:rPr>
      <w:rFonts w:ascii="Arial" w:hAnsi="Arial" w:eastAsia="Arial" w:cs="Arial"/>
      <w:sz w:val="34"/>
    </w:rPr>
  </w:style>
  <w:style w:type="character" w:styleId="669" w:customStyle="1">
    <w:name w:val="Heading 3 Char"/>
    <w:basedOn w:val="664"/>
    <w:uiPriority w:val="9"/>
    <w:rPr>
      <w:rFonts w:ascii="Arial" w:hAnsi="Arial" w:eastAsia="Arial" w:cs="Arial"/>
      <w:sz w:val="30"/>
      <w:szCs w:val="30"/>
    </w:rPr>
  </w:style>
  <w:style w:type="character" w:styleId="670" w:customStyle="1">
    <w:name w:val="Heading 4 Char"/>
    <w:basedOn w:val="664"/>
    <w:uiPriority w:val="9"/>
    <w:rPr>
      <w:rFonts w:ascii="Arial" w:hAnsi="Arial" w:eastAsia="Arial" w:cs="Arial"/>
      <w:b/>
      <w:bCs/>
      <w:sz w:val="26"/>
      <w:szCs w:val="26"/>
    </w:rPr>
  </w:style>
  <w:style w:type="character" w:styleId="671" w:customStyle="1">
    <w:name w:val="Heading 5 Char"/>
    <w:basedOn w:val="664"/>
    <w:uiPriority w:val="9"/>
    <w:rPr>
      <w:rFonts w:ascii="Arial" w:hAnsi="Arial" w:eastAsia="Arial" w:cs="Arial"/>
      <w:b/>
      <w:bCs/>
      <w:sz w:val="24"/>
      <w:szCs w:val="24"/>
    </w:rPr>
  </w:style>
  <w:style w:type="character" w:styleId="672" w:customStyle="1">
    <w:name w:val="Heading 6 Char"/>
    <w:basedOn w:val="664"/>
    <w:uiPriority w:val="9"/>
    <w:rPr>
      <w:rFonts w:ascii="Arial" w:hAnsi="Arial" w:eastAsia="Arial" w:cs="Arial"/>
      <w:b/>
      <w:bCs/>
      <w:sz w:val="22"/>
      <w:szCs w:val="22"/>
    </w:rPr>
  </w:style>
  <w:style w:type="character" w:styleId="673" w:customStyle="1">
    <w:name w:val="Heading 7 Char"/>
    <w:basedOn w:val="664"/>
    <w:uiPriority w:val="9"/>
    <w:rPr>
      <w:rFonts w:ascii="Arial" w:hAnsi="Arial" w:eastAsia="Arial" w:cs="Arial"/>
      <w:b/>
      <w:bCs/>
      <w:i/>
      <w:iCs/>
      <w:sz w:val="22"/>
      <w:szCs w:val="22"/>
    </w:rPr>
  </w:style>
  <w:style w:type="character" w:styleId="674" w:customStyle="1">
    <w:name w:val="Heading 8 Char"/>
    <w:basedOn w:val="664"/>
    <w:uiPriority w:val="9"/>
    <w:rPr>
      <w:rFonts w:ascii="Arial" w:hAnsi="Arial" w:eastAsia="Arial" w:cs="Arial"/>
      <w:i/>
      <w:iCs/>
      <w:sz w:val="22"/>
      <w:szCs w:val="22"/>
    </w:rPr>
  </w:style>
  <w:style w:type="character" w:styleId="675" w:customStyle="1">
    <w:name w:val="Heading 9 Char"/>
    <w:basedOn w:val="664"/>
    <w:uiPriority w:val="9"/>
    <w:rPr>
      <w:rFonts w:ascii="Arial" w:hAnsi="Arial" w:eastAsia="Arial" w:cs="Arial"/>
      <w:i/>
      <w:iCs/>
      <w:sz w:val="21"/>
      <w:szCs w:val="21"/>
    </w:rPr>
  </w:style>
  <w:style w:type="character" w:styleId="676" w:customStyle="1">
    <w:name w:val="Title Char"/>
    <w:basedOn w:val="664"/>
    <w:uiPriority w:val="10"/>
    <w:rPr>
      <w:sz w:val="48"/>
      <w:szCs w:val="48"/>
    </w:rPr>
  </w:style>
  <w:style w:type="character" w:styleId="677" w:customStyle="1">
    <w:name w:val="Subtitle Char"/>
    <w:basedOn w:val="664"/>
    <w:uiPriority w:val="11"/>
    <w:rPr>
      <w:sz w:val="24"/>
      <w:szCs w:val="24"/>
    </w:rPr>
  </w:style>
  <w:style w:type="character" w:styleId="678" w:customStyle="1">
    <w:name w:val="Quote Char"/>
    <w:uiPriority w:val="29"/>
    <w:rPr>
      <w:i/>
    </w:rPr>
  </w:style>
  <w:style w:type="character" w:styleId="679" w:customStyle="1">
    <w:name w:val="Intense Quote Char"/>
    <w:uiPriority w:val="30"/>
    <w:rPr>
      <w:i/>
    </w:rPr>
  </w:style>
  <w:style w:type="character" w:styleId="680" w:customStyle="1">
    <w:name w:val="Header Char"/>
    <w:basedOn w:val="664"/>
    <w:uiPriority w:val="99"/>
  </w:style>
  <w:style w:type="character" w:styleId="681" w:customStyle="1">
    <w:name w:val="Caption Char"/>
    <w:uiPriority w:val="99"/>
  </w:style>
  <w:style w:type="character" w:styleId="682" w:customStyle="1">
    <w:name w:val="Footnote Text Char"/>
    <w:uiPriority w:val="99"/>
    <w:rPr>
      <w:sz w:val="18"/>
    </w:rPr>
  </w:style>
  <w:style w:type="character" w:styleId="683" w:customStyle="1">
    <w:name w:val="Endnote Text Char"/>
    <w:uiPriority w:val="99"/>
    <w:rPr>
      <w:sz w:val="20"/>
    </w:rPr>
  </w:style>
  <w:style w:type="character" w:styleId="684" w:customStyle="1">
    <w:name w:val="Заголовок 1 Знак"/>
    <w:basedOn w:val="664"/>
    <w:link w:val="655"/>
    <w:uiPriority w:val="9"/>
    <w:rPr>
      <w:rFonts w:ascii="Arial" w:hAnsi="Arial" w:eastAsia="Arial" w:cs="Arial"/>
      <w:sz w:val="40"/>
      <w:szCs w:val="40"/>
    </w:rPr>
  </w:style>
  <w:style w:type="character" w:styleId="685" w:customStyle="1">
    <w:name w:val="Заголовок 2 Знак"/>
    <w:basedOn w:val="664"/>
    <w:link w:val="656"/>
    <w:uiPriority w:val="9"/>
    <w:rPr>
      <w:rFonts w:ascii="Arial" w:hAnsi="Arial" w:eastAsia="Arial" w:cs="Arial"/>
      <w:sz w:val="34"/>
    </w:rPr>
  </w:style>
  <w:style w:type="character" w:styleId="686" w:customStyle="1">
    <w:name w:val="Заголовок 3 Знак"/>
    <w:basedOn w:val="664"/>
    <w:link w:val="657"/>
    <w:uiPriority w:val="9"/>
    <w:rPr>
      <w:rFonts w:ascii="Arial" w:hAnsi="Arial" w:eastAsia="Arial" w:cs="Arial"/>
      <w:sz w:val="30"/>
      <w:szCs w:val="30"/>
    </w:rPr>
  </w:style>
  <w:style w:type="character" w:styleId="687" w:customStyle="1">
    <w:name w:val="Заголовок 4 Знак"/>
    <w:basedOn w:val="664"/>
    <w:link w:val="658"/>
    <w:uiPriority w:val="9"/>
    <w:rPr>
      <w:rFonts w:ascii="Arial" w:hAnsi="Arial" w:eastAsia="Arial" w:cs="Arial"/>
      <w:b/>
      <w:bCs/>
      <w:sz w:val="26"/>
      <w:szCs w:val="26"/>
    </w:rPr>
  </w:style>
  <w:style w:type="character" w:styleId="688" w:customStyle="1">
    <w:name w:val="Заголовок 5 Знак"/>
    <w:basedOn w:val="664"/>
    <w:link w:val="659"/>
    <w:uiPriority w:val="9"/>
    <w:rPr>
      <w:rFonts w:ascii="Arial" w:hAnsi="Arial" w:eastAsia="Arial" w:cs="Arial"/>
      <w:b/>
      <w:bCs/>
      <w:sz w:val="24"/>
      <w:szCs w:val="24"/>
    </w:rPr>
  </w:style>
  <w:style w:type="character" w:styleId="689" w:customStyle="1">
    <w:name w:val="Заголовок 6 Знак"/>
    <w:basedOn w:val="664"/>
    <w:link w:val="660"/>
    <w:uiPriority w:val="9"/>
    <w:rPr>
      <w:rFonts w:ascii="Arial" w:hAnsi="Arial" w:eastAsia="Arial" w:cs="Arial"/>
      <w:b/>
      <w:bCs/>
      <w:sz w:val="22"/>
      <w:szCs w:val="22"/>
    </w:rPr>
  </w:style>
  <w:style w:type="character" w:styleId="690" w:customStyle="1">
    <w:name w:val="Заголовок 7 Знак"/>
    <w:basedOn w:val="664"/>
    <w:link w:val="661"/>
    <w:uiPriority w:val="9"/>
    <w:rPr>
      <w:rFonts w:ascii="Arial" w:hAnsi="Arial" w:eastAsia="Arial" w:cs="Arial"/>
      <w:b/>
      <w:bCs/>
      <w:i/>
      <w:iCs/>
      <w:sz w:val="22"/>
      <w:szCs w:val="22"/>
    </w:rPr>
  </w:style>
  <w:style w:type="character" w:styleId="691" w:customStyle="1">
    <w:name w:val="Заголовок 8 Знак"/>
    <w:basedOn w:val="664"/>
    <w:link w:val="662"/>
    <w:uiPriority w:val="9"/>
    <w:rPr>
      <w:rFonts w:ascii="Arial" w:hAnsi="Arial" w:eastAsia="Arial" w:cs="Arial"/>
      <w:i/>
      <w:iCs/>
      <w:sz w:val="22"/>
      <w:szCs w:val="22"/>
    </w:rPr>
  </w:style>
  <w:style w:type="character" w:styleId="692" w:customStyle="1">
    <w:name w:val="Заголовок 9 Знак"/>
    <w:basedOn w:val="664"/>
    <w:link w:val="663"/>
    <w:uiPriority w:val="9"/>
    <w:rPr>
      <w:rFonts w:ascii="Arial" w:hAnsi="Arial" w:eastAsia="Arial" w:cs="Arial"/>
      <w:i/>
      <w:iCs/>
      <w:sz w:val="21"/>
      <w:szCs w:val="21"/>
    </w:rPr>
  </w:style>
  <w:style w:type="paragraph" w:styleId="693">
    <w:name w:val="List Paragraph"/>
    <w:basedOn w:val="654"/>
    <w:uiPriority w:val="34"/>
    <w:qFormat/>
    <w:pPr>
      <w:contextualSpacing/>
      <w:ind w:left="720"/>
    </w:pPr>
  </w:style>
  <w:style w:type="paragraph" w:styleId="694">
    <w:name w:val="No Spacing"/>
    <w:uiPriority w:val="1"/>
    <w:qFormat/>
  </w:style>
  <w:style w:type="paragraph" w:styleId="695">
    <w:name w:val="Title"/>
    <w:basedOn w:val="654"/>
    <w:next w:val="654"/>
    <w:link w:val="696"/>
    <w:uiPriority w:val="10"/>
    <w:qFormat/>
    <w:pPr>
      <w:contextualSpacing/>
      <w:spacing w:before="300"/>
    </w:pPr>
    <w:rPr>
      <w:sz w:val="48"/>
      <w:szCs w:val="48"/>
    </w:rPr>
  </w:style>
  <w:style w:type="character" w:styleId="696" w:customStyle="1">
    <w:name w:val="Заголовок Знак"/>
    <w:basedOn w:val="664"/>
    <w:link w:val="695"/>
    <w:uiPriority w:val="10"/>
    <w:rPr>
      <w:sz w:val="48"/>
      <w:szCs w:val="48"/>
    </w:rPr>
  </w:style>
  <w:style w:type="paragraph" w:styleId="697">
    <w:name w:val="Subtitle"/>
    <w:basedOn w:val="654"/>
    <w:next w:val="654"/>
    <w:link w:val="698"/>
    <w:uiPriority w:val="11"/>
    <w:qFormat/>
    <w:pPr>
      <w:spacing w:before="200"/>
    </w:pPr>
    <w:rPr>
      <w:sz w:val="24"/>
      <w:szCs w:val="24"/>
    </w:rPr>
  </w:style>
  <w:style w:type="character" w:styleId="698" w:customStyle="1">
    <w:name w:val="Подзаголовок Знак"/>
    <w:basedOn w:val="664"/>
    <w:link w:val="697"/>
    <w:uiPriority w:val="11"/>
    <w:rPr>
      <w:sz w:val="24"/>
      <w:szCs w:val="24"/>
    </w:rPr>
  </w:style>
  <w:style w:type="paragraph" w:styleId="699">
    <w:name w:val="Quote"/>
    <w:basedOn w:val="654"/>
    <w:next w:val="654"/>
    <w:link w:val="700"/>
    <w:uiPriority w:val="29"/>
    <w:qFormat/>
    <w:pPr>
      <w:ind w:left="720" w:right="720"/>
    </w:pPr>
    <w:rPr>
      <w:i/>
    </w:rPr>
  </w:style>
  <w:style w:type="character" w:styleId="700" w:customStyle="1">
    <w:name w:val="Цитата 2 Знак"/>
    <w:link w:val="699"/>
    <w:uiPriority w:val="29"/>
    <w:rPr>
      <w:i/>
    </w:rPr>
  </w:style>
  <w:style w:type="paragraph" w:styleId="701">
    <w:name w:val="Intense Quote"/>
    <w:basedOn w:val="654"/>
    <w:next w:val="654"/>
    <w:link w:val="70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2" w:customStyle="1">
    <w:name w:val="Выделенная цитата Знак"/>
    <w:link w:val="701"/>
    <w:uiPriority w:val="30"/>
    <w:rPr>
      <w:i/>
    </w:rPr>
  </w:style>
  <w:style w:type="paragraph" w:styleId="703">
    <w:name w:val="Header"/>
    <w:basedOn w:val="654"/>
    <w:link w:val="704"/>
    <w:uiPriority w:val="99"/>
    <w:unhideWhenUsed/>
    <w:pPr>
      <w:spacing w:after="0" w:line="240" w:lineRule="auto"/>
      <w:tabs>
        <w:tab w:val="center" w:pos="7143" w:leader="none"/>
        <w:tab w:val="right" w:pos="14287" w:leader="none"/>
      </w:tabs>
    </w:pPr>
  </w:style>
  <w:style w:type="character" w:styleId="704" w:customStyle="1">
    <w:name w:val="Верхний колонтитул Знак"/>
    <w:basedOn w:val="664"/>
    <w:link w:val="703"/>
    <w:uiPriority w:val="99"/>
  </w:style>
  <w:style w:type="paragraph" w:styleId="705">
    <w:name w:val="Footer"/>
    <w:basedOn w:val="654"/>
    <w:link w:val="708"/>
    <w:uiPriority w:val="99"/>
    <w:unhideWhenUsed/>
    <w:pPr>
      <w:spacing w:after="0" w:line="240" w:lineRule="auto"/>
      <w:tabs>
        <w:tab w:val="center" w:pos="7143" w:leader="none"/>
        <w:tab w:val="right" w:pos="14287" w:leader="none"/>
      </w:tabs>
    </w:pPr>
  </w:style>
  <w:style w:type="character" w:styleId="706" w:customStyle="1">
    <w:name w:val="Footer Char"/>
    <w:basedOn w:val="664"/>
    <w:uiPriority w:val="99"/>
  </w:style>
  <w:style w:type="paragraph" w:styleId="707">
    <w:name w:val="Caption"/>
    <w:basedOn w:val="654"/>
    <w:next w:val="654"/>
    <w:link w:val="681"/>
    <w:uiPriority w:val="35"/>
    <w:semiHidden/>
    <w:unhideWhenUsed/>
    <w:qFormat/>
    <w:rPr>
      <w:b/>
      <w:bCs/>
      <w:color w:val="4472c4" w:themeColor="accent1"/>
      <w:sz w:val="18"/>
      <w:szCs w:val="18"/>
    </w:rPr>
  </w:style>
  <w:style w:type="character" w:styleId="708" w:customStyle="1">
    <w:name w:val="Нижний колонтитул Знак"/>
    <w:link w:val="705"/>
    <w:uiPriority w:val="99"/>
  </w:style>
  <w:style w:type="table" w:styleId="709" w:customStyle="1">
    <w:name w:val="Table Grid Light"/>
    <w:basedOn w:val="66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10">
    <w:name w:val="Plain Table 1"/>
    <w:basedOn w:val="66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1">
    <w:name w:val="Plain Table 2"/>
    <w:basedOn w:val="66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2">
    <w:name w:val="Plain Table 3"/>
    <w:basedOn w:val="66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3">
    <w:name w:val="Plain Table 4"/>
    <w:basedOn w:val="66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4">
    <w:name w:val="Plain Table 5"/>
    <w:basedOn w:val="66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5">
    <w:name w:val="Grid Table 1 Light"/>
    <w:basedOn w:val="66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16" w:customStyle="1">
    <w:name w:val="Grid Table 1 Light - Accent 1"/>
    <w:basedOn w:val="665"/>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17" w:customStyle="1">
    <w:name w:val="Grid Table 1 Light - Accent 2"/>
    <w:basedOn w:val="665"/>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18" w:customStyle="1">
    <w:name w:val="Grid Table 1 Light - Accent 3"/>
    <w:basedOn w:val="665"/>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19" w:customStyle="1">
    <w:name w:val="Grid Table 1 Light - Accent 4"/>
    <w:basedOn w:val="665"/>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5"/>
    <w:basedOn w:val="665"/>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21" w:customStyle="1">
    <w:name w:val="Grid Table 1 Light - Accent 6"/>
    <w:basedOn w:val="665"/>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22">
    <w:name w:val="Grid Table 2"/>
    <w:basedOn w:val="66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3" w:customStyle="1">
    <w:name w:val="Grid Table 2 - Accent 1"/>
    <w:basedOn w:val="665"/>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24" w:customStyle="1">
    <w:name w:val="Grid Table 2 - Accent 2"/>
    <w:basedOn w:val="665"/>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25" w:customStyle="1">
    <w:name w:val="Grid Table 2 - Accent 3"/>
    <w:basedOn w:val="665"/>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26" w:customStyle="1">
    <w:name w:val="Grid Table 2 - Accent 4"/>
    <w:basedOn w:val="665"/>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27" w:customStyle="1">
    <w:name w:val="Grid Table 2 - Accent 5"/>
    <w:basedOn w:val="665"/>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28" w:customStyle="1">
    <w:name w:val="Grid Table 2 - Accent 6"/>
    <w:basedOn w:val="665"/>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29">
    <w:name w:val="Grid Table 3"/>
    <w:basedOn w:val="66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0" w:customStyle="1">
    <w:name w:val="Grid Table 3 - Accent 1"/>
    <w:basedOn w:val="665"/>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1" w:customStyle="1">
    <w:name w:val="Grid Table 3 - Accent 2"/>
    <w:basedOn w:val="665"/>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2" w:customStyle="1">
    <w:name w:val="Grid Table 3 - Accent 3"/>
    <w:basedOn w:val="665"/>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3" w:customStyle="1">
    <w:name w:val="Grid Table 3 - Accent 4"/>
    <w:basedOn w:val="665"/>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5"/>
    <w:basedOn w:val="665"/>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customStyle="1">
    <w:name w:val="Grid Table 3 - Accent 6"/>
    <w:basedOn w:val="665"/>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6">
    <w:name w:val="Grid Table 4"/>
    <w:basedOn w:val="66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7" w:customStyle="1">
    <w:name w:val="Grid Table 4 - Accent 1"/>
    <w:basedOn w:val="665"/>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38" w:customStyle="1">
    <w:name w:val="Grid Table 4 - Accent 2"/>
    <w:basedOn w:val="665"/>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39" w:customStyle="1">
    <w:name w:val="Grid Table 4 - Accent 3"/>
    <w:basedOn w:val="665"/>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40" w:customStyle="1">
    <w:name w:val="Grid Table 4 - Accent 4"/>
    <w:basedOn w:val="665"/>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41" w:customStyle="1">
    <w:name w:val="Grid Table 4 - Accent 5"/>
    <w:basedOn w:val="665"/>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42" w:customStyle="1">
    <w:name w:val="Grid Table 4 - Accent 6"/>
    <w:basedOn w:val="665"/>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43">
    <w:name w:val="Grid Table 5 Dark"/>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4" w:customStyle="1">
    <w:name w:val="Grid Table 5 Dark- Accent 1"/>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45" w:customStyle="1">
    <w:name w:val="Grid Table 5 Dark - Accent 2"/>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46" w:customStyle="1">
    <w:name w:val="Grid Table 5 Dark - Accent 3"/>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47" w:customStyle="1">
    <w:name w:val="Grid Table 5 Dark- Accent 4"/>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48" w:customStyle="1">
    <w:name w:val="Grid Table 5 Dark - Accent 5"/>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49" w:customStyle="1">
    <w:name w:val="Grid Table 5 Dark - Accent 6"/>
    <w:basedOn w:val="6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50">
    <w:name w:val="Grid Table 6 Colorful"/>
    <w:basedOn w:val="66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1" w:customStyle="1">
    <w:name w:val="Grid Table 6 Colorful - Accent 1"/>
    <w:basedOn w:val="665"/>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52" w:customStyle="1">
    <w:name w:val="Grid Table 6 Colorful - Accent 2"/>
    <w:basedOn w:val="665"/>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53" w:customStyle="1">
    <w:name w:val="Grid Table 6 Colorful - Accent 3"/>
    <w:basedOn w:val="665"/>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54" w:customStyle="1">
    <w:name w:val="Grid Table 6 Colorful - Accent 4"/>
    <w:basedOn w:val="665"/>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55" w:customStyle="1">
    <w:name w:val="Grid Table 6 Colorful - Accent 5"/>
    <w:basedOn w:val="665"/>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56" w:customStyle="1">
    <w:name w:val="Grid Table 6 Colorful - Accent 6"/>
    <w:basedOn w:val="665"/>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57">
    <w:name w:val="Grid Table 7 Colorful"/>
    <w:basedOn w:val="66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58" w:customStyle="1">
    <w:name w:val="Grid Table 7 Colorful - Accent 1"/>
    <w:basedOn w:val="665"/>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59" w:customStyle="1">
    <w:name w:val="Grid Table 7 Colorful - Accent 2"/>
    <w:basedOn w:val="665"/>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60" w:customStyle="1">
    <w:name w:val="Grid Table 7 Colorful - Accent 3"/>
    <w:basedOn w:val="665"/>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61" w:customStyle="1">
    <w:name w:val="Grid Table 7 Colorful - Accent 4"/>
    <w:basedOn w:val="665"/>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62" w:customStyle="1">
    <w:name w:val="Grid Table 7 Colorful - Accent 5"/>
    <w:basedOn w:val="665"/>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63" w:customStyle="1">
    <w:name w:val="Grid Table 7 Colorful - Accent 6"/>
    <w:basedOn w:val="665"/>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64">
    <w:name w:val="List Table 1 Light"/>
    <w:basedOn w:val="665"/>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5" w:customStyle="1">
    <w:name w:val="List Table 1 Light - Accent 1"/>
    <w:basedOn w:val="665"/>
    <w:uiPriority w:val="99"/>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66" w:customStyle="1">
    <w:name w:val="List Table 1 Light - Accent 2"/>
    <w:basedOn w:val="665"/>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67" w:customStyle="1">
    <w:name w:val="List Table 1 Light - Accent 3"/>
    <w:basedOn w:val="665"/>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68" w:customStyle="1">
    <w:name w:val="List Table 1 Light - Accent 4"/>
    <w:basedOn w:val="665"/>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69" w:customStyle="1">
    <w:name w:val="List Table 1 Light - Accent 5"/>
    <w:basedOn w:val="665"/>
    <w:uiPriority w:val="99"/>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70" w:customStyle="1">
    <w:name w:val="List Table 1 Light - Accent 6"/>
    <w:basedOn w:val="665"/>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71">
    <w:name w:val="List Table 2"/>
    <w:basedOn w:val="66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2" w:customStyle="1">
    <w:name w:val="List Table 2 - Accent 1"/>
    <w:basedOn w:val="665"/>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773" w:customStyle="1">
    <w:name w:val="List Table 2 - Accent 2"/>
    <w:basedOn w:val="665"/>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74" w:customStyle="1">
    <w:name w:val="List Table 2 - Accent 3"/>
    <w:basedOn w:val="665"/>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75" w:customStyle="1">
    <w:name w:val="List Table 2 - Accent 4"/>
    <w:basedOn w:val="665"/>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76" w:customStyle="1">
    <w:name w:val="List Table 2 - Accent 5"/>
    <w:basedOn w:val="665"/>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777" w:customStyle="1">
    <w:name w:val="List Table 2 - Accent 6"/>
    <w:basedOn w:val="665"/>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78">
    <w:name w:val="List Table 3"/>
    <w:basedOn w:val="66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9" w:customStyle="1">
    <w:name w:val="List Table 3 - Accent 1"/>
    <w:basedOn w:val="665"/>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80" w:customStyle="1">
    <w:name w:val="List Table 3 - Accent 2"/>
    <w:basedOn w:val="665"/>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81" w:customStyle="1">
    <w:name w:val="List Table 3 - Accent 3"/>
    <w:basedOn w:val="665"/>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82" w:customStyle="1">
    <w:name w:val="List Table 3 - Accent 4"/>
    <w:basedOn w:val="665"/>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83" w:customStyle="1">
    <w:name w:val="List Table 3 - Accent 5"/>
    <w:basedOn w:val="665"/>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784" w:customStyle="1">
    <w:name w:val="List Table 3 - Accent 6"/>
    <w:basedOn w:val="665"/>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85">
    <w:name w:val="List Table 4"/>
    <w:basedOn w:val="66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6" w:customStyle="1">
    <w:name w:val="List Table 4 - Accent 1"/>
    <w:basedOn w:val="665"/>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787" w:customStyle="1">
    <w:name w:val="List Table 4 - Accent 2"/>
    <w:basedOn w:val="665"/>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88" w:customStyle="1">
    <w:name w:val="List Table 4 - Accent 3"/>
    <w:basedOn w:val="665"/>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89" w:customStyle="1">
    <w:name w:val="List Table 4 - Accent 4"/>
    <w:basedOn w:val="665"/>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90" w:customStyle="1">
    <w:name w:val="List Table 4 - Accent 5"/>
    <w:basedOn w:val="665"/>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791" w:customStyle="1">
    <w:name w:val="List Table 4 - Accent 6"/>
    <w:basedOn w:val="665"/>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92">
    <w:name w:val="List Table 5 Dark"/>
    <w:basedOn w:val="66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3" w:customStyle="1">
    <w:name w:val="List Table 5 Dark - Accent 1"/>
    <w:basedOn w:val="665"/>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794" w:customStyle="1">
    <w:name w:val="List Table 5 Dark - Accent 2"/>
    <w:basedOn w:val="665"/>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95" w:customStyle="1">
    <w:name w:val="List Table 5 Dark - Accent 3"/>
    <w:basedOn w:val="665"/>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96" w:customStyle="1">
    <w:name w:val="List Table 5 Dark - Accent 4"/>
    <w:basedOn w:val="665"/>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97" w:customStyle="1">
    <w:name w:val="List Table 5 Dark - Accent 5"/>
    <w:basedOn w:val="665"/>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798" w:customStyle="1">
    <w:name w:val="List Table 5 Dark - Accent 6"/>
    <w:basedOn w:val="665"/>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99">
    <w:name w:val="List Table 6 Colorful"/>
    <w:basedOn w:val="66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00" w:customStyle="1">
    <w:name w:val="List Table 6 Colorful - Accent 1"/>
    <w:basedOn w:val="665"/>
    <w:uiPriority w:val="99"/>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01" w:customStyle="1">
    <w:name w:val="List Table 6 Colorful - Accent 2"/>
    <w:basedOn w:val="665"/>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02" w:customStyle="1">
    <w:name w:val="List Table 6 Colorful - Accent 3"/>
    <w:basedOn w:val="665"/>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03" w:customStyle="1">
    <w:name w:val="List Table 6 Colorful - Accent 4"/>
    <w:basedOn w:val="665"/>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04" w:customStyle="1">
    <w:name w:val="List Table 6 Colorful - Accent 5"/>
    <w:basedOn w:val="665"/>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05" w:customStyle="1">
    <w:name w:val="List Table 6 Colorful - Accent 6"/>
    <w:basedOn w:val="665"/>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06">
    <w:name w:val="List Table 7 Colorful"/>
    <w:basedOn w:val="665"/>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07" w:customStyle="1">
    <w:name w:val="List Table 7 Colorful - Accent 1"/>
    <w:basedOn w:val="665"/>
    <w:uiPriority w:val="99"/>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08" w:customStyle="1">
    <w:name w:val="List Table 7 Colorful - Accent 2"/>
    <w:basedOn w:val="665"/>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09" w:customStyle="1">
    <w:name w:val="List Table 7 Colorful - Accent 3"/>
    <w:basedOn w:val="665"/>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10" w:customStyle="1">
    <w:name w:val="List Table 7 Colorful - Accent 4"/>
    <w:basedOn w:val="665"/>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11" w:customStyle="1">
    <w:name w:val="List Table 7 Colorful - Accent 5"/>
    <w:basedOn w:val="665"/>
    <w:uiPriority w:val="99"/>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12" w:customStyle="1">
    <w:name w:val="List Table 7 Colorful - Accent 6"/>
    <w:basedOn w:val="665"/>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13" w:customStyle="1">
    <w:name w:val="Lined - Accent"/>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4" w:customStyle="1">
    <w:name w:val="Lined - Accent 1"/>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15" w:customStyle="1">
    <w:name w:val="Lined - Accent 2"/>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16" w:customStyle="1">
    <w:name w:val="Lined - Accent 3"/>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17" w:customStyle="1">
    <w:name w:val="Lined - Accent 4"/>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18" w:customStyle="1">
    <w:name w:val="Lined - Accent 5"/>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19" w:customStyle="1">
    <w:name w:val="Lined - Accent 6"/>
    <w:basedOn w:val="66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20" w:customStyle="1">
    <w:name w:val="Bordered &amp; Lined - Accent"/>
    <w:basedOn w:val="665"/>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1" w:customStyle="1">
    <w:name w:val="Bordered &amp; Lined - Accent 1"/>
    <w:basedOn w:val="665"/>
    <w:uiPriority w:val="99"/>
    <w:rPr>
      <w:color w:val="40404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22" w:customStyle="1">
    <w:name w:val="Bordered &amp; Lined - Accent 2"/>
    <w:basedOn w:val="665"/>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23" w:customStyle="1">
    <w:name w:val="Bordered &amp; Lined - Accent 3"/>
    <w:basedOn w:val="665"/>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4" w:customStyle="1">
    <w:name w:val="Bordered &amp; Lined - Accent 4"/>
    <w:basedOn w:val="665"/>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25" w:customStyle="1">
    <w:name w:val="Bordered &amp; Lined - Accent 5"/>
    <w:basedOn w:val="665"/>
    <w:uiPriority w:val="99"/>
    <w:rPr>
      <w:color w:val="40404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26" w:customStyle="1">
    <w:name w:val="Bordered &amp; Lined - Accent 6"/>
    <w:basedOn w:val="665"/>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27" w:customStyle="1">
    <w:name w:val="Bordered"/>
    <w:basedOn w:val="665"/>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28" w:customStyle="1">
    <w:name w:val="Bordered - Accent 1"/>
    <w:basedOn w:val="665"/>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29" w:customStyle="1">
    <w:name w:val="Bordered - Accent 2"/>
    <w:basedOn w:val="665"/>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30" w:customStyle="1">
    <w:name w:val="Bordered - Accent 3"/>
    <w:basedOn w:val="665"/>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31" w:customStyle="1">
    <w:name w:val="Bordered - Accent 4"/>
    <w:basedOn w:val="665"/>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32" w:customStyle="1">
    <w:name w:val="Bordered - Accent 5"/>
    <w:basedOn w:val="665"/>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33" w:customStyle="1">
    <w:name w:val="Bordered - Accent 6"/>
    <w:basedOn w:val="665"/>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34">
    <w:name w:val="footnote text"/>
    <w:basedOn w:val="654"/>
    <w:link w:val="835"/>
    <w:uiPriority w:val="99"/>
    <w:semiHidden/>
    <w:unhideWhenUsed/>
    <w:pPr>
      <w:spacing w:after="40" w:line="240" w:lineRule="auto"/>
    </w:pPr>
    <w:rPr>
      <w:sz w:val="18"/>
    </w:rPr>
  </w:style>
  <w:style w:type="character" w:styleId="835" w:customStyle="1">
    <w:name w:val="Текст сноски Знак"/>
    <w:link w:val="834"/>
    <w:uiPriority w:val="99"/>
    <w:rPr>
      <w:sz w:val="18"/>
    </w:rPr>
  </w:style>
  <w:style w:type="character" w:styleId="836">
    <w:name w:val="footnote reference"/>
    <w:basedOn w:val="664"/>
    <w:uiPriority w:val="99"/>
    <w:unhideWhenUsed/>
    <w:rPr>
      <w:vertAlign w:val="superscript"/>
    </w:rPr>
  </w:style>
  <w:style w:type="paragraph" w:styleId="837">
    <w:name w:val="endnote text"/>
    <w:basedOn w:val="654"/>
    <w:link w:val="838"/>
    <w:uiPriority w:val="99"/>
    <w:semiHidden/>
    <w:unhideWhenUsed/>
    <w:pPr>
      <w:spacing w:after="0" w:line="240" w:lineRule="auto"/>
    </w:pPr>
    <w:rPr>
      <w:sz w:val="20"/>
    </w:rPr>
  </w:style>
  <w:style w:type="character" w:styleId="838" w:customStyle="1">
    <w:name w:val="Текст концевой сноски Знак"/>
    <w:link w:val="837"/>
    <w:uiPriority w:val="99"/>
    <w:rPr>
      <w:sz w:val="20"/>
    </w:rPr>
  </w:style>
  <w:style w:type="character" w:styleId="839">
    <w:name w:val="endnote reference"/>
    <w:basedOn w:val="664"/>
    <w:uiPriority w:val="99"/>
    <w:semiHidden/>
    <w:unhideWhenUsed/>
    <w:rPr>
      <w:vertAlign w:val="superscript"/>
    </w:rPr>
  </w:style>
  <w:style w:type="paragraph" w:styleId="840">
    <w:name w:val="toc 1"/>
    <w:basedOn w:val="654"/>
    <w:next w:val="654"/>
    <w:uiPriority w:val="39"/>
    <w:unhideWhenUsed/>
    <w:pPr>
      <w:spacing w:after="57"/>
    </w:pPr>
  </w:style>
  <w:style w:type="paragraph" w:styleId="841">
    <w:name w:val="toc 2"/>
    <w:basedOn w:val="654"/>
    <w:next w:val="654"/>
    <w:uiPriority w:val="39"/>
    <w:unhideWhenUsed/>
    <w:pPr>
      <w:ind w:left="283"/>
      <w:spacing w:after="57"/>
    </w:pPr>
  </w:style>
  <w:style w:type="paragraph" w:styleId="842">
    <w:name w:val="toc 3"/>
    <w:basedOn w:val="654"/>
    <w:next w:val="654"/>
    <w:uiPriority w:val="39"/>
    <w:unhideWhenUsed/>
    <w:pPr>
      <w:ind w:left="567"/>
      <w:spacing w:after="57"/>
    </w:pPr>
  </w:style>
  <w:style w:type="paragraph" w:styleId="843">
    <w:name w:val="toc 4"/>
    <w:basedOn w:val="654"/>
    <w:next w:val="654"/>
    <w:uiPriority w:val="39"/>
    <w:unhideWhenUsed/>
    <w:pPr>
      <w:ind w:left="850"/>
      <w:spacing w:after="57"/>
    </w:pPr>
  </w:style>
  <w:style w:type="paragraph" w:styleId="844">
    <w:name w:val="toc 5"/>
    <w:basedOn w:val="654"/>
    <w:next w:val="654"/>
    <w:uiPriority w:val="39"/>
    <w:unhideWhenUsed/>
    <w:pPr>
      <w:ind w:left="1134"/>
      <w:spacing w:after="57"/>
    </w:pPr>
  </w:style>
  <w:style w:type="paragraph" w:styleId="845">
    <w:name w:val="toc 6"/>
    <w:basedOn w:val="654"/>
    <w:next w:val="654"/>
    <w:uiPriority w:val="39"/>
    <w:unhideWhenUsed/>
    <w:pPr>
      <w:ind w:left="1417"/>
      <w:spacing w:after="57"/>
    </w:pPr>
  </w:style>
  <w:style w:type="paragraph" w:styleId="846">
    <w:name w:val="toc 7"/>
    <w:basedOn w:val="654"/>
    <w:next w:val="654"/>
    <w:uiPriority w:val="39"/>
    <w:unhideWhenUsed/>
    <w:pPr>
      <w:ind w:left="1701"/>
      <w:spacing w:after="57"/>
    </w:pPr>
  </w:style>
  <w:style w:type="paragraph" w:styleId="847">
    <w:name w:val="toc 8"/>
    <w:basedOn w:val="654"/>
    <w:next w:val="654"/>
    <w:uiPriority w:val="39"/>
    <w:unhideWhenUsed/>
    <w:pPr>
      <w:ind w:left="1984"/>
      <w:spacing w:after="57"/>
    </w:pPr>
  </w:style>
  <w:style w:type="paragraph" w:styleId="848">
    <w:name w:val="toc 9"/>
    <w:basedOn w:val="654"/>
    <w:next w:val="654"/>
    <w:uiPriority w:val="39"/>
    <w:unhideWhenUsed/>
    <w:pPr>
      <w:ind w:left="2268"/>
      <w:spacing w:after="57"/>
    </w:pPr>
  </w:style>
  <w:style w:type="paragraph" w:styleId="849">
    <w:name w:val="TOC Heading"/>
    <w:uiPriority w:val="39"/>
    <w:unhideWhenUsed/>
  </w:style>
  <w:style w:type="paragraph" w:styleId="850">
    <w:name w:val="table of figures"/>
    <w:basedOn w:val="654"/>
    <w:next w:val="654"/>
    <w:uiPriority w:val="99"/>
    <w:unhideWhenUsed/>
    <w:pPr>
      <w:spacing w:after="0"/>
    </w:pPr>
  </w:style>
  <w:style w:type="paragraph" w:styleId="851">
    <w:name w:val="Balloon Text"/>
    <w:basedOn w:val="654"/>
    <w:link w:val="852"/>
    <w:uiPriority w:val="99"/>
    <w:semiHidden/>
    <w:unhideWhenUsed/>
    <w:pPr>
      <w:spacing w:after="0" w:line="240" w:lineRule="auto"/>
    </w:pPr>
    <w:rPr>
      <w:rFonts w:ascii="Tahoma" w:hAnsi="Tahoma" w:cs="Tahoma"/>
      <w:sz w:val="16"/>
      <w:szCs w:val="16"/>
    </w:rPr>
  </w:style>
  <w:style w:type="character" w:styleId="852" w:customStyle="1">
    <w:name w:val="Текст выноски Знак"/>
    <w:link w:val="851"/>
    <w:uiPriority w:val="99"/>
    <w:semiHidden/>
    <w:rPr>
      <w:rFonts w:ascii="Tahoma" w:hAnsi="Tahoma" w:cs="Tahoma"/>
      <w:sz w:val="16"/>
      <w:szCs w:val="16"/>
    </w:rPr>
  </w:style>
  <w:style w:type="table" w:styleId="853">
    <w:name w:val="Table Grid"/>
    <w:basedOn w:val="66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54">
    <w:name w:val="Hyperlink"/>
    <w:uiPriority w:val="99"/>
    <w:unhideWhenUsed/>
    <w:rPr>
      <w:color w:val="0000ff"/>
      <w:u w:val="single"/>
    </w:rPr>
  </w:style>
  <w:style w:type="character" w:styleId="855">
    <w:name w:val="annotation reference"/>
    <w:basedOn w:val="664"/>
    <w:uiPriority w:val="99"/>
    <w:semiHidden/>
    <w:unhideWhenUsed/>
    <w:rPr>
      <w:sz w:val="16"/>
      <w:szCs w:val="16"/>
    </w:rPr>
  </w:style>
  <w:style w:type="paragraph" w:styleId="856">
    <w:name w:val="annotation text"/>
    <w:basedOn w:val="654"/>
    <w:link w:val="857"/>
    <w:uiPriority w:val="99"/>
    <w:semiHidden/>
    <w:unhideWhenUsed/>
    <w:pPr>
      <w:spacing w:line="240" w:lineRule="auto"/>
    </w:pPr>
    <w:rPr>
      <w:sz w:val="20"/>
      <w:szCs w:val="20"/>
    </w:rPr>
  </w:style>
  <w:style w:type="character" w:styleId="857" w:customStyle="1">
    <w:name w:val="Текст примечания Знак"/>
    <w:basedOn w:val="664"/>
    <w:link w:val="856"/>
    <w:uiPriority w:val="99"/>
    <w:semiHidden/>
    <w:rPr>
      <w:lang w:eastAsia="en-US"/>
    </w:rPr>
  </w:style>
  <w:style w:type="paragraph" w:styleId="858">
    <w:name w:val="annotation subject"/>
    <w:basedOn w:val="856"/>
    <w:next w:val="856"/>
    <w:link w:val="859"/>
    <w:uiPriority w:val="99"/>
    <w:semiHidden/>
    <w:unhideWhenUsed/>
    <w:rPr>
      <w:b/>
      <w:bCs/>
    </w:rPr>
  </w:style>
  <w:style w:type="character" w:styleId="859" w:customStyle="1">
    <w:name w:val="Тема примечания Знак"/>
    <w:basedOn w:val="857"/>
    <w:link w:val="858"/>
    <w:uiPriority w:val="99"/>
    <w:semiHidden/>
    <w:rPr>
      <w:b/>
      <w:bCs/>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Геннадьевна Борисова</dc:creator>
  <cp:keywords/>
  <cp:lastModifiedBy>bratkova-aa</cp:lastModifiedBy>
  <cp:revision>30</cp:revision>
  <dcterms:created xsi:type="dcterms:W3CDTF">2025-07-04T05:54:00Z</dcterms:created>
  <dcterms:modified xsi:type="dcterms:W3CDTF">2026-05-21T23:23:23Z</dcterms:modified>
</cp:coreProperties>
</file>