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B8AE" w14:textId="51E705C0" w:rsidR="008530EA" w:rsidRPr="00A47F91" w:rsidRDefault="005B6F83" w:rsidP="00945F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 </w:t>
      </w:r>
      <w:r w:rsidR="00A47F91" w:rsidRPr="00A47F91">
        <w:rPr>
          <w:rFonts w:ascii="Arial" w:hAnsi="Arial" w:cs="Arial"/>
          <w:b/>
          <w:sz w:val="24"/>
          <w:szCs w:val="24"/>
        </w:rPr>
        <w:t xml:space="preserve">июня </w:t>
      </w:r>
      <w:r w:rsidR="00C719CF" w:rsidRPr="00A47F91">
        <w:rPr>
          <w:rFonts w:ascii="Arial" w:hAnsi="Arial" w:cs="Arial"/>
          <w:b/>
          <w:sz w:val="24"/>
          <w:szCs w:val="24"/>
        </w:rPr>
        <w:t>2026</w:t>
      </w:r>
      <w:r w:rsidR="00CF5007" w:rsidRPr="00A47F91">
        <w:rPr>
          <w:rFonts w:ascii="Arial" w:hAnsi="Arial" w:cs="Arial"/>
          <w:b/>
          <w:sz w:val="24"/>
          <w:szCs w:val="24"/>
        </w:rPr>
        <w:t xml:space="preserve"> </w:t>
      </w:r>
      <w:r w:rsidR="00C719CF" w:rsidRPr="00A47F91">
        <w:rPr>
          <w:rFonts w:ascii="Arial" w:hAnsi="Arial" w:cs="Arial"/>
          <w:b/>
          <w:sz w:val="24"/>
          <w:szCs w:val="24"/>
        </w:rPr>
        <w:t>г</w:t>
      </w:r>
      <w:r w:rsidR="008530EA" w:rsidRPr="00A47F91">
        <w:rPr>
          <w:rFonts w:ascii="Arial" w:hAnsi="Arial" w:cs="Arial"/>
          <w:b/>
          <w:sz w:val="24"/>
          <w:szCs w:val="24"/>
        </w:rPr>
        <w:t>.</w:t>
      </w:r>
    </w:p>
    <w:p w14:paraId="485CA86D" w14:textId="212C4A5F" w:rsidR="00CD1B3E" w:rsidRPr="00A47F91" w:rsidRDefault="00CD1B3E" w:rsidP="006F47D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8D5F4C5" w14:textId="77777777" w:rsidR="00A47F91" w:rsidRPr="00A47F91" w:rsidRDefault="00A47F91" w:rsidP="00A47F9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0F3B876" w14:textId="5AB1435C" w:rsidR="00A47F91" w:rsidRDefault="00A47F91" w:rsidP="005B6F8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47F91">
        <w:rPr>
          <w:rFonts w:ascii="Arial" w:hAnsi="Arial" w:cs="Arial"/>
          <w:b/>
          <w:sz w:val="24"/>
          <w:szCs w:val="24"/>
        </w:rPr>
        <w:t>«НЭК</w:t>
      </w:r>
      <w:r w:rsidR="006C4B5C">
        <w:rPr>
          <w:rFonts w:ascii="Arial" w:hAnsi="Arial" w:cs="Arial"/>
          <w:b/>
          <w:sz w:val="24"/>
          <w:szCs w:val="24"/>
        </w:rPr>
        <w:t>.</w:t>
      </w:r>
      <w:r w:rsidRPr="00A47F91">
        <w:rPr>
          <w:rFonts w:ascii="Arial" w:hAnsi="Arial" w:cs="Arial"/>
          <w:b/>
          <w:sz w:val="24"/>
          <w:szCs w:val="24"/>
        </w:rPr>
        <w:t>ТЕХ»</w:t>
      </w:r>
      <w:r>
        <w:rPr>
          <w:rFonts w:ascii="Arial" w:hAnsi="Arial" w:cs="Arial"/>
          <w:b/>
          <w:sz w:val="24"/>
          <w:szCs w:val="24"/>
        </w:rPr>
        <w:t xml:space="preserve"> зарегистрировал </w:t>
      </w:r>
      <w:r w:rsidRPr="00A47F91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 новых</w:t>
      </w:r>
      <w:r w:rsidRPr="00A47F91">
        <w:rPr>
          <w:rFonts w:ascii="Arial" w:hAnsi="Arial" w:cs="Arial"/>
          <w:b/>
          <w:sz w:val="24"/>
          <w:szCs w:val="24"/>
        </w:rPr>
        <w:t xml:space="preserve"> разработок в Минцифры за 5 месяцев</w:t>
      </w:r>
    </w:p>
    <w:bookmarkEnd w:id="0"/>
    <w:p w14:paraId="26BC5ABF" w14:textId="77777777" w:rsidR="00A47F91" w:rsidRPr="00A47F91" w:rsidRDefault="00A47F91" w:rsidP="005B6F8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03D7A45" w14:textId="77777777" w:rsidR="006B056F" w:rsidRPr="006B056F" w:rsidRDefault="006B056F" w:rsidP="006B056F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6B056F">
        <w:rPr>
          <w:rFonts w:ascii="Arial" w:hAnsi="Arial" w:cs="Arial"/>
          <w:b/>
          <w:i/>
          <w:sz w:val="24"/>
          <w:szCs w:val="24"/>
        </w:rPr>
        <w:t>Научно-технический центр «НЭК.ТЕХ» (входит в Группу «НЭК») разработал и зарегистрировал в реестре российского программного обеспечения Минцифры 12 программных продуктов за 5 месяцев 2026 года.</w:t>
      </w:r>
    </w:p>
    <w:p w14:paraId="45219C2A" w14:textId="77777777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70CAF4" w14:textId="77777777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056F">
        <w:rPr>
          <w:rFonts w:ascii="Arial" w:hAnsi="Arial" w:cs="Arial"/>
          <w:sz w:val="24"/>
          <w:szCs w:val="24"/>
        </w:rPr>
        <w:t>Встроенное программное обеспечение петербургской компании «НЭК.ТЕХ» предназначено для использования на энергетических объектах критической информационной инфраструктуры в составе автоматизированных систем учёта или энергооборудования.</w:t>
      </w:r>
    </w:p>
    <w:p w14:paraId="0DAB16DB" w14:textId="542D08CC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056F">
        <w:rPr>
          <w:rFonts w:ascii="Arial" w:hAnsi="Arial" w:cs="Arial"/>
          <w:sz w:val="24"/>
          <w:szCs w:val="24"/>
        </w:rPr>
        <w:t xml:space="preserve">В портфель разработок «НЭК.ТЕХ», включённых в реестр Минцифры, на сегодняшний день входит более 65 разработок, среди которых: встроенное программное обеспечение для бытовых интеллектуальных приборов учёта электроэнергии, высоковольтных приборов учёта, систем управления нагрузкой на энергообъектах, зарядных станций постоянного и переменного тока; устройства сбора и передачи данных и др. </w:t>
      </w:r>
    </w:p>
    <w:p w14:paraId="779876E5" w14:textId="77777777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A711EE" w14:textId="19A370E1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056F">
        <w:rPr>
          <w:rFonts w:ascii="Arial" w:hAnsi="Arial" w:cs="Arial"/>
          <w:i/>
          <w:sz w:val="24"/>
          <w:szCs w:val="24"/>
        </w:rPr>
        <w:t>«Включение программного продукта в Реестр Минцифры официально подтверждает, что продукция с использованием встроенного программного обеспечения и иными ИТ-решениями от «НЭК.ТЕХ» может быть допущена к участию в закупках для объектов критической информационной инфраструктуры и государственных тендерах. Это признание нашей работы и стимул для дальнейшего развития инновационных решений, отвечающих потребностям российского энергетического рынка и требованиям отрасли и государства»,</w:t>
      </w:r>
      <w:r w:rsidRPr="006B056F">
        <w:rPr>
          <w:rFonts w:ascii="Arial" w:hAnsi="Arial" w:cs="Arial"/>
          <w:sz w:val="24"/>
          <w:szCs w:val="24"/>
        </w:rPr>
        <w:t xml:space="preserve"> – комментирует генеральный директор ООО «НЭК ТЕХ» Дмитрий Зарецкий.</w:t>
      </w:r>
    </w:p>
    <w:p w14:paraId="2C679E6B" w14:textId="77777777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FE702" w14:textId="39FDF23C" w:rsidR="006B056F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056F">
        <w:rPr>
          <w:rFonts w:ascii="Arial" w:hAnsi="Arial" w:cs="Arial"/>
          <w:sz w:val="24"/>
          <w:szCs w:val="24"/>
        </w:rPr>
        <w:t>Разрабатываемые программные решения «НЭК.ТЕХ» широко востребованы крупнейшими производителями приборов учёта электроэнергии, инжиниринговыми и промышленными компаниями, энергосбытовыми и электросетевыми организациями.</w:t>
      </w:r>
    </w:p>
    <w:p w14:paraId="75EC3478" w14:textId="13997C63" w:rsidR="00A47F91" w:rsidRPr="006B056F" w:rsidRDefault="006B056F" w:rsidP="006B05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056F">
        <w:rPr>
          <w:rFonts w:ascii="Arial" w:hAnsi="Arial" w:cs="Arial"/>
          <w:sz w:val="24"/>
          <w:szCs w:val="24"/>
        </w:rPr>
        <w:t>Решения компании направлены на выполнение задач, озвученных в энергетической стратегии России до 2050 года, по обеспечению энергетической безопасности, технологического су</w:t>
      </w:r>
      <w:r>
        <w:rPr>
          <w:rFonts w:ascii="Arial" w:hAnsi="Arial" w:cs="Arial"/>
          <w:sz w:val="24"/>
          <w:szCs w:val="24"/>
        </w:rPr>
        <w:t>в</w:t>
      </w:r>
      <w:r w:rsidRPr="006B056F">
        <w:rPr>
          <w:rFonts w:ascii="Arial" w:hAnsi="Arial" w:cs="Arial"/>
          <w:sz w:val="24"/>
          <w:szCs w:val="24"/>
        </w:rPr>
        <w:t>еренитета и конкурентоспособности отраслей ТЭК.</w:t>
      </w:r>
    </w:p>
    <w:sectPr w:rsidR="00A47F91" w:rsidRPr="006B056F" w:rsidSect="00F304E8">
      <w:headerReference w:type="default" r:id="rId7"/>
      <w:footerReference w:type="default" r:id="rId8"/>
      <w:pgSz w:w="11906" w:h="16838"/>
      <w:pgMar w:top="568" w:right="849" w:bottom="1134" w:left="113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66DA0" w14:textId="77777777" w:rsidR="00B2131E" w:rsidRDefault="00B2131E" w:rsidP="008530EA">
      <w:pPr>
        <w:spacing w:after="0" w:line="240" w:lineRule="auto"/>
      </w:pPr>
      <w:r>
        <w:separator/>
      </w:r>
    </w:p>
  </w:endnote>
  <w:endnote w:type="continuationSeparator" w:id="0">
    <w:p w14:paraId="5A449709" w14:textId="77777777" w:rsidR="00B2131E" w:rsidRDefault="00B2131E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0503" w14:textId="77777777"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14:paraId="3ED23395" w14:textId="77777777" w:rsidR="00424968" w:rsidRPr="006A3F51" w:rsidRDefault="00424968" w:rsidP="00424968">
    <w:pPr>
      <w:spacing w:after="0"/>
      <w:jc w:val="both"/>
      <w:rPr>
        <w:rFonts w:ascii="Golos Text" w:hAnsi="Golos Text" w:cs="Arial"/>
        <w:noProof/>
        <w:sz w:val="16"/>
        <w:szCs w:val="16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Pr="006A3F51">
      <w:rPr>
        <w:rFonts w:ascii="Golos Text" w:hAnsi="Golos Text" w:cs="Arial"/>
        <w:noProof/>
        <w:sz w:val="16"/>
        <w:szCs w:val="16"/>
      </w:rPr>
      <w:t>это объединение предприятий, которые производят инновационные российские продукты и оказывают услуги для электроэнергетики и промышленности.</w:t>
    </w:r>
  </w:p>
  <w:p w14:paraId="2111BFC3" w14:textId="77777777" w:rsidR="008530EA" w:rsidRPr="00E072C0" w:rsidRDefault="00424968" w:rsidP="00424968">
    <w:pPr>
      <w:spacing w:after="0"/>
      <w:jc w:val="both"/>
    </w:pPr>
    <w:r w:rsidRPr="006A3F51">
      <w:rPr>
        <w:rFonts w:ascii="Golos Text" w:hAnsi="Golos Text" w:cs="Arial"/>
        <w:noProof/>
        <w:sz w:val="16"/>
        <w:szCs w:val="16"/>
      </w:rPr>
      <w:t xml:space="preserve">Сегодня в Группу входят предприятия: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Юнител Инжиниринг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Мосэлектрощит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НТЗМК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Энхим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НЭК.ТЕХ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Завод НАРТИС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ИНКОНТРОЛ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</w:t>
    </w:r>
    <w:r>
      <w:rPr>
        <w:rFonts w:ascii="Golos Text" w:hAnsi="Golos Text" w:cs="Arial"/>
        <w:noProof/>
        <w:sz w:val="16"/>
        <w:szCs w:val="16"/>
      </w:rPr>
      <w:t>ООО «</w:t>
    </w:r>
    <w:r w:rsidRPr="006A3F51">
      <w:rPr>
        <w:rFonts w:ascii="Golos Text" w:hAnsi="Golos Text" w:cs="Arial"/>
        <w:noProof/>
        <w:sz w:val="16"/>
        <w:szCs w:val="16"/>
      </w:rPr>
      <w:t>РТК-ЭЛЕКТРО-М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ЛЗВО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, </w:t>
    </w:r>
    <w:r>
      <w:rPr>
        <w:rFonts w:ascii="Golos Text" w:hAnsi="Golos Text" w:cs="Arial"/>
        <w:noProof/>
        <w:sz w:val="16"/>
        <w:szCs w:val="16"/>
      </w:rPr>
      <w:t>ООО «</w:t>
    </w:r>
    <w:r w:rsidRPr="006A3F51">
      <w:rPr>
        <w:rFonts w:ascii="Golos Text" w:hAnsi="Golos Text" w:cs="Arial"/>
        <w:noProof/>
        <w:sz w:val="16"/>
        <w:szCs w:val="16"/>
      </w:rPr>
      <w:t>Электрощит-К°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 и ООО </w:t>
    </w:r>
    <w:r>
      <w:rPr>
        <w:rFonts w:ascii="Golos Text" w:hAnsi="Golos Text" w:cs="Arial"/>
        <w:noProof/>
        <w:sz w:val="16"/>
        <w:szCs w:val="16"/>
      </w:rPr>
      <w:t>«</w:t>
    </w:r>
    <w:r w:rsidRPr="006A3F51">
      <w:rPr>
        <w:rFonts w:ascii="Golos Text" w:hAnsi="Golos Text" w:cs="Arial"/>
        <w:noProof/>
        <w:sz w:val="16"/>
        <w:szCs w:val="16"/>
      </w:rPr>
      <w:t>Эйч Энерджи</w:t>
    </w:r>
    <w:r>
      <w:rPr>
        <w:rFonts w:ascii="Golos Text" w:hAnsi="Golos Text" w:cs="Arial"/>
        <w:noProof/>
        <w:sz w:val="16"/>
        <w:szCs w:val="16"/>
      </w:rPr>
      <w:t>»</w:t>
    </w:r>
    <w:r w:rsidRPr="006A3F51">
      <w:rPr>
        <w:rFonts w:ascii="Golos Text" w:hAnsi="Golos Text" w:cs="Arial"/>
        <w:noProof/>
        <w:sz w:val="16"/>
        <w:szCs w:val="16"/>
      </w:rPr>
      <w:t xml:space="preserve">  с совокупной выручкой, превышающей 95 млрд рублей и с количеством персонала свыше 4,5 тыс. человек. Официальный сайт компании: </w:t>
    </w:r>
    <w:hyperlink r:id="rId2" w:history="1">
      <w:r w:rsidRPr="000A03EF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>
      <w:rPr>
        <w:rFonts w:ascii="Golos Text" w:hAnsi="Golos Text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2388E" w14:textId="77777777" w:rsidR="00B2131E" w:rsidRDefault="00B2131E" w:rsidP="008530EA">
      <w:pPr>
        <w:spacing w:after="0" w:line="240" w:lineRule="auto"/>
      </w:pPr>
      <w:r>
        <w:separator/>
      </w:r>
    </w:p>
  </w:footnote>
  <w:footnote w:type="continuationSeparator" w:id="0">
    <w:p w14:paraId="098113F1" w14:textId="77777777" w:rsidR="00B2131E" w:rsidRDefault="00B2131E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14:paraId="71C37488" w14:textId="77777777" w:rsidTr="0031722F">
      <w:tc>
        <w:tcPr>
          <w:tcW w:w="5021" w:type="dxa"/>
        </w:tcPr>
        <w:p w14:paraId="1580DF6C" w14:textId="77777777" w:rsidR="008530EA" w:rsidRDefault="008530EA" w:rsidP="000D0764">
          <w:pPr>
            <w:pStyle w:val="a5"/>
            <w:ind w:left="-98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14:paraId="0C07F41A" w14:textId="77777777" w:rsidR="008530EA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ООО «НЭК ТЕХ»</w:t>
          </w:r>
        </w:p>
        <w:p w14:paraId="282C2FF6" w14:textId="77777777" w:rsidR="008530EA" w:rsidRPr="002B66E0" w:rsidRDefault="008530EA" w:rsidP="008530EA">
          <w:pPr>
            <w:shd w:val="clear" w:color="auto" w:fill="FFFFFF"/>
            <w:spacing w:line="396" w:lineRule="atLeast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 xml:space="preserve">г. </w:t>
          </w: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Санкт-Петербург</w:t>
          </w:r>
        </w:p>
        <w:p w14:paraId="4238B1C8" w14:textId="77777777"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ул. Шателена, д. 26, лит. А</w:t>
          </w:r>
        </w:p>
        <w:p w14:paraId="14090F17" w14:textId="77777777" w:rsidR="008530EA" w:rsidRDefault="008530EA" w:rsidP="008530EA">
          <w:pPr>
            <w:shd w:val="clear" w:color="auto" w:fill="FFFFFF"/>
            <w:jc w:val="right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2B66E0">
            <w:rPr>
              <w:rFonts w:ascii="Arial" w:eastAsia="Times New Roman" w:hAnsi="Arial" w:cs="Arial"/>
              <w:sz w:val="20"/>
              <w:szCs w:val="20"/>
              <w:lang w:eastAsia="ru-RU"/>
            </w:rPr>
            <w:t>+7 (812) 448-56-98</w:t>
          </w:r>
        </w:p>
        <w:p w14:paraId="3A949922" w14:textId="77777777" w:rsidR="008530EA" w:rsidRDefault="00B2131E" w:rsidP="008530EA">
          <w:pPr>
            <w:shd w:val="clear" w:color="auto" w:fill="FFFFFF"/>
            <w:jc w:val="right"/>
          </w:pPr>
          <w:hyperlink r:id="rId2" w:history="1">
            <w:r w:rsidR="008530EA" w:rsidRPr="00AA1F5B">
              <w:rPr>
                <w:rStyle w:val="a9"/>
                <w:rFonts w:ascii="Arial" w:eastAsia="Times New Roman" w:hAnsi="Arial" w:cs="Arial"/>
                <w:sz w:val="20"/>
                <w:szCs w:val="20"/>
                <w:lang w:eastAsia="ru-RU"/>
              </w:rPr>
              <w:t>https://nectech.pro/</w:t>
            </w:r>
          </w:hyperlink>
        </w:p>
      </w:tc>
    </w:tr>
  </w:tbl>
  <w:p w14:paraId="725A74AC" w14:textId="77777777" w:rsidR="008530EA" w:rsidRDefault="008530EA" w:rsidP="00F30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4186E"/>
    <w:multiLevelType w:val="hybridMultilevel"/>
    <w:tmpl w:val="B4F0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13DB2"/>
    <w:rsid w:val="00021F7E"/>
    <w:rsid w:val="00041009"/>
    <w:rsid w:val="00042C52"/>
    <w:rsid w:val="0006417C"/>
    <w:rsid w:val="00064726"/>
    <w:rsid w:val="0008491D"/>
    <w:rsid w:val="0009559F"/>
    <w:rsid w:val="000C2BE3"/>
    <w:rsid w:val="000D0764"/>
    <w:rsid w:val="000D1477"/>
    <w:rsid w:val="000E4688"/>
    <w:rsid w:val="00102DD3"/>
    <w:rsid w:val="001218E1"/>
    <w:rsid w:val="0012583E"/>
    <w:rsid w:val="001434F9"/>
    <w:rsid w:val="001A48B4"/>
    <w:rsid w:val="001B3999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3D539D"/>
    <w:rsid w:val="00410BC5"/>
    <w:rsid w:val="00421794"/>
    <w:rsid w:val="00424968"/>
    <w:rsid w:val="00456703"/>
    <w:rsid w:val="00460C48"/>
    <w:rsid w:val="00476D96"/>
    <w:rsid w:val="00486F63"/>
    <w:rsid w:val="004A4118"/>
    <w:rsid w:val="004D3F2F"/>
    <w:rsid w:val="004D4029"/>
    <w:rsid w:val="004F6528"/>
    <w:rsid w:val="005002AE"/>
    <w:rsid w:val="00503532"/>
    <w:rsid w:val="00503986"/>
    <w:rsid w:val="0052737B"/>
    <w:rsid w:val="00535F74"/>
    <w:rsid w:val="005672D7"/>
    <w:rsid w:val="005677F2"/>
    <w:rsid w:val="0058214E"/>
    <w:rsid w:val="00585157"/>
    <w:rsid w:val="0058720F"/>
    <w:rsid w:val="005A1C41"/>
    <w:rsid w:val="005A692F"/>
    <w:rsid w:val="005A7912"/>
    <w:rsid w:val="005B6F83"/>
    <w:rsid w:val="005E6B7A"/>
    <w:rsid w:val="005E7AA1"/>
    <w:rsid w:val="005F3FBC"/>
    <w:rsid w:val="0062035A"/>
    <w:rsid w:val="00656AED"/>
    <w:rsid w:val="006626F1"/>
    <w:rsid w:val="006914D8"/>
    <w:rsid w:val="006942F2"/>
    <w:rsid w:val="006A0C95"/>
    <w:rsid w:val="006B056F"/>
    <w:rsid w:val="006B4C33"/>
    <w:rsid w:val="006C4B5C"/>
    <w:rsid w:val="006D3E49"/>
    <w:rsid w:val="006F47D4"/>
    <w:rsid w:val="00715DF2"/>
    <w:rsid w:val="00780904"/>
    <w:rsid w:val="007A7086"/>
    <w:rsid w:val="007C0675"/>
    <w:rsid w:val="007C627E"/>
    <w:rsid w:val="008023ED"/>
    <w:rsid w:val="00806F06"/>
    <w:rsid w:val="0085207B"/>
    <w:rsid w:val="008530EA"/>
    <w:rsid w:val="008538F7"/>
    <w:rsid w:val="00870D15"/>
    <w:rsid w:val="008723A4"/>
    <w:rsid w:val="00887A72"/>
    <w:rsid w:val="008928C3"/>
    <w:rsid w:val="00892B56"/>
    <w:rsid w:val="0092045C"/>
    <w:rsid w:val="0092557C"/>
    <w:rsid w:val="00945FDE"/>
    <w:rsid w:val="00976659"/>
    <w:rsid w:val="009A2A6A"/>
    <w:rsid w:val="009B35F3"/>
    <w:rsid w:val="009B703C"/>
    <w:rsid w:val="009C71CA"/>
    <w:rsid w:val="009D3599"/>
    <w:rsid w:val="009D37BF"/>
    <w:rsid w:val="009D7F44"/>
    <w:rsid w:val="009E7497"/>
    <w:rsid w:val="00A47F91"/>
    <w:rsid w:val="00A773CF"/>
    <w:rsid w:val="00A92EA0"/>
    <w:rsid w:val="00AC168B"/>
    <w:rsid w:val="00AC2225"/>
    <w:rsid w:val="00B01CC1"/>
    <w:rsid w:val="00B2131E"/>
    <w:rsid w:val="00B21C68"/>
    <w:rsid w:val="00B33323"/>
    <w:rsid w:val="00B64383"/>
    <w:rsid w:val="00BA7F02"/>
    <w:rsid w:val="00BD2BEE"/>
    <w:rsid w:val="00C00C92"/>
    <w:rsid w:val="00C037B3"/>
    <w:rsid w:val="00C31F12"/>
    <w:rsid w:val="00C60137"/>
    <w:rsid w:val="00C611E4"/>
    <w:rsid w:val="00C61CA4"/>
    <w:rsid w:val="00C719CF"/>
    <w:rsid w:val="00C87ACF"/>
    <w:rsid w:val="00CB7A7C"/>
    <w:rsid w:val="00CC2B8C"/>
    <w:rsid w:val="00CC725C"/>
    <w:rsid w:val="00CD1B3E"/>
    <w:rsid w:val="00CD2C3E"/>
    <w:rsid w:val="00CF177F"/>
    <w:rsid w:val="00CF3FA1"/>
    <w:rsid w:val="00CF5007"/>
    <w:rsid w:val="00D248A7"/>
    <w:rsid w:val="00D31C0A"/>
    <w:rsid w:val="00D47A8C"/>
    <w:rsid w:val="00D82873"/>
    <w:rsid w:val="00D83C65"/>
    <w:rsid w:val="00DA1F11"/>
    <w:rsid w:val="00DB32BC"/>
    <w:rsid w:val="00E007E3"/>
    <w:rsid w:val="00E072C0"/>
    <w:rsid w:val="00E127E0"/>
    <w:rsid w:val="00E444BE"/>
    <w:rsid w:val="00E46176"/>
    <w:rsid w:val="00E825EB"/>
    <w:rsid w:val="00F037F0"/>
    <w:rsid w:val="00F304E8"/>
    <w:rsid w:val="00F75A8B"/>
    <w:rsid w:val="00FC4B67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FA4D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F500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94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2</cp:revision>
  <dcterms:created xsi:type="dcterms:W3CDTF">2026-06-10T17:09:00Z</dcterms:created>
  <dcterms:modified xsi:type="dcterms:W3CDTF">2026-06-10T17:09:00Z</dcterms:modified>
</cp:coreProperties>
</file>