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-3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3"/>
        <w:gridCol w:w="3316"/>
      </w:tblGrid>
      <w:tr w:rsidR="009C32D7" w:rsidRPr="009C32D7" w14:paraId="2144E966" w14:textId="77777777" w:rsidTr="009C32D7">
        <w:tc>
          <w:tcPr>
            <w:tcW w:w="6743" w:type="dxa"/>
          </w:tcPr>
          <w:p w14:paraId="44A090DC" w14:textId="5283B227" w:rsidR="009C32D7" w:rsidRPr="00CA76CE" w:rsidRDefault="00034C1A" w:rsidP="00616D53">
            <w:pPr>
              <w:contextualSpacing/>
              <w:rPr>
                <w:rFonts w:ascii="Aptos" w:hAnsi="Aptos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ptos" w:hAnsi="Aptos"/>
                <w:i/>
                <w:iCs/>
              </w:rPr>
              <w:t>18</w:t>
            </w:r>
            <w:r w:rsidR="00436986">
              <w:rPr>
                <w:rFonts w:ascii="Aptos" w:hAnsi="Aptos"/>
                <w:i/>
                <w:iCs/>
              </w:rPr>
              <w:t xml:space="preserve"> </w:t>
            </w:r>
            <w:r w:rsidR="00E46E6A">
              <w:rPr>
                <w:rFonts w:ascii="Aptos" w:hAnsi="Aptos"/>
                <w:i/>
                <w:iCs/>
              </w:rPr>
              <w:t>июн</w:t>
            </w:r>
            <w:r w:rsidR="00D17D77">
              <w:rPr>
                <w:rFonts w:ascii="Aptos" w:hAnsi="Aptos"/>
                <w:i/>
                <w:iCs/>
              </w:rPr>
              <w:t>я</w:t>
            </w:r>
            <w:r w:rsidR="009C32D7" w:rsidRPr="00CA76CE">
              <w:rPr>
                <w:rFonts w:ascii="Aptos" w:hAnsi="Aptos"/>
                <w:i/>
                <w:iCs/>
              </w:rPr>
              <w:t xml:space="preserve"> 2026 г.</w:t>
            </w:r>
          </w:p>
        </w:tc>
        <w:tc>
          <w:tcPr>
            <w:tcW w:w="3316" w:type="dxa"/>
          </w:tcPr>
          <w:p w14:paraId="5EE20E21" w14:textId="77777777" w:rsidR="009C32D7" w:rsidRPr="009C32D7" w:rsidRDefault="009C32D7" w:rsidP="00616D53">
            <w:pPr>
              <w:contextualSpacing/>
              <w:jc w:val="right"/>
              <w:rPr>
                <w:rFonts w:ascii="Aptos" w:hAnsi="Aptos"/>
                <w:b/>
                <w:bCs/>
                <w:i/>
                <w:iCs/>
                <w:sz w:val="28"/>
                <w:szCs w:val="28"/>
              </w:rPr>
            </w:pPr>
            <w:r w:rsidRPr="009C32D7">
              <w:rPr>
                <w:rFonts w:ascii="Aptos" w:hAnsi="Aptos"/>
                <w:i/>
                <w:iCs/>
              </w:rPr>
              <w:t>Пресс-релиз</w:t>
            </w:r>
          </w:p>
        </w:tc>
      </w:tr>
    </w:tbl>
    <w:p w14:paraId="6BBAA6A0" w14:textId="77777777" w:rsidR="009C32D7" w:rsidRDefault="009C32D7" w:rsidP="009C32D7">
      <w:pPr>
        <w:ind w:left="-3261" w:right="141"/>
        <w:contextualSpacing/>
        <w:jc w:val="center"/>
        <w:rPr>
          <w:b/>
          <w:bCs/>
          <w:i/>
          <w:iCs/>
          <w:sz w:val="28"/>
          <w:szCs w:val="28"/>
        </w:rPr>
      </w:pPr>
    </w:p>
    <w:p w14:paraId="5B10CB8B" w14:textId="4744F1E1" w:rsidR="00436986" w:rsidRDefault="00B93427" w:rsidP="00D17D77">
      <w:pPr>
        <w:ind w:left="-3261" w:right="141"/>
        <w:contextualSpacing/>
        <w:jc w:val="center"/>
        <w:rPr>
          <w:rFonts w:ascii="Aptos" w:hAnsi="Aptos"/>
          <w:b/>
          <w:bCs/>
          <w:i/>
          <w:iCs/>
          <w:sz w:val="28"/>
          <w:szCs w:val="28"/>
        </w:rPr>
      </w:pPr>
      <w:r>
        <w:rPr>
          <w:rFonts w:ascii="Aptos" w:hAnsi="Aptos"/>
          <w:b/>
          <w:bCs/>
          <w:i/>
          <w:iCs/>
          <w:sz w:val="28"/>
          <w:szCs w:val="28"/>
        </w:rPr>
        <w:t xml:space="preserve">Флагманские проекты </w:t>
      </w:r>
      <w:r w:rsidR="00D17D77" w:rsidRPr="00D17D77">
        <w:rPr>
          <w:rFonts w:ascii="Aptos" w:hAnsi="Aptos"/>
          <w:b/>
          <w:bCs/>
          <w:i/>
          <w:iCs/>
          <w:sz w:val="28"/>
          <w:szCs w:val="28"/>
        </w:rPr>
        <w:t>Author Development</w:t>
      </w:r>
      <w:r>
        <w:rPr>
          <w:rFonts w:ascii="Aptos" w:hAnsi="Aptos"/>
          <w:b/>
          <w:bCs/>
          <w:i/>
          <w:iCs/>
          <w:sz w:val="28"/>
          <w:szCs w:val="28"/>
        </w:rPr>
        <w:t xml:space="preserve"> стали победителями и финалистами </w:t>
      </w:r>
      <w:r w:rsidR="00D17D77" w:rsidRPr="00D17D77">
        <w:rPr>
          <w:rFonts w:ascii="Aptos" w:hAnsi="Aptos"/>
          <w:b/>
          <w:bCs/>
          <w:i/>
          <w:iCs/>
          <w:sz w:val="28"/>
          <w:szCs w:val="28"/>
        </w:rPr>
        <w:t>премии URBAN 2026</w:t>
      </w:r>
    </w:p>
    <w:p w14:paraId="345F992A" w14:textId="77777777" w:rsidR="00034C1A" w:rsidRPr="009C32D7" w:rsidRDefault="00034C1A" w:rsidP="00D17D77">
      <w:pPr>
        <w:ind w:left="-3261" w:right="141"/>
        <w:contextualSpacing/>
        <w:jc w:val="center"/>
        <w:rPr>
          <w:rFonts w:ascii="Aptos" w:hAnsi="Aptos"/>
          <w:b/>
          <w:bCs/>
          <w:i/>
          <w:iCs/>
          <w:sz w:val="28"/>
          <w:szCs w:val="28"/>
        </w:rPr>
      </w:pPr>
    </w:p>
    <w:p w14:paraId="2A3C2FD9" w14:textId="26F70A57" w:rsidR="009C32D7" w:rsidRPr="009C32D7" w:rsidRDefault="003A7A60" w:rsidP="009C32D7">
      <w:pPr>
        <w:ind w:left="-3261" w:right="141" w:firstLine="709"/>
        <w:jc w:val="both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Сразу два проекта</w:t>
      </w:r>
      <w:r w:rsidR="00D17D77">
        <w:rPr>
          <w:rFonts w:ascii="Aptos" w:hAnsi="Aptos"/>
          <w:i/>
          <w:iCs/>
        </w:rPr>
        <w:t xml:space="preserve"> </w:t>
      </w:r>
      <w:r w:rsidR="00D17D77" w:rsidRPr="00D17D77">
        <w:rPr>
          <w:rFonts w:ascii="Aptos" w:hAnsi="Aptos"/>
          <w:i/>
          <w:iCs/>
        </w:rPr>
        <w:t xml:space="preserve">Author Development </w:t>
      </w:r>
      <w:r>
        <w:rPr>
          <w:rFonts w:ascii="Aptos" w:hAnsi="Aptos"/>
          <w:i/>
          <w:iCs/>
        </w:rPr>
        <w:t xml:space="preserve">отмечены в рамках </w:t>
      </w:r>
      <w:r w:rsidR="00D17D77" w:rsidRPr="00D17D77">
        <w:rPr>
          <w:rFonts w:ascii="Aptos" w:hAnsi="Aptos"/>
          <w:i/>
          <w:iCs/>
        </w:rPr>
        <w:t xml:space="preserve">XVIII федеральной премии URBAN 2026: жилой квартал «Ботаника» в Липецке стал победителем, а апартаменты бизнес-класса «Море </w:t>
      </w:r>
      <w:proofErr w:type="spellStart"/>
      <w:r w:rsidR="00D17D77" w:rsidRPr="00D17D77">
        <w:rPr>
          <w:rFonts w:ascii="Aptos" w:hAnsi="Aptos"/>
          <w:i/>
          <w:iCs/>
        </w:rPr>
        <w:t>Юва</w:t>
      </w:r>
      <w:proofErr w:type="spellEnd"/>
      <w:r w:rsidR="00D17D77" w:rsidRPr="00D17D77">
        <w:rPr>
          <w:rFonts w:ascii="Aptos" w:hAnsi="Aptos"/>
          <w:i/>
          <w:iCs/>
        </w:rPr>
        <w:t>» в Гурзуфе вошли в число финалистов. Торжественная церемония награждения состоялась 17 июня 2026 года в Сочи в рамках форума недвижимости «Движение».</w:t>
      </w:r>
    </w:p>
    <w:p w14:paraId="125414EF" w14:textId="25EEB2C2" w:rsidR="00D17D77" w:rsidRDefault="00D17D77" w:rsidP="00B93427">
      <w:pPr>
        <w:ind w:left="-3260" w:right="142" w:firstLine="709"/>
        <w:contextualSpacing/>
        <w:jc w:val="both"/>
      </w:pPr>
      <w:r w:rsidRPr="00D17D77">
        <w:rPr>
          <w:rFonts w:ascii="Aptos" w:hAnsi="Aptos"/>
        </w:rPr>
        <w:t xml:space="preserve">Флагманские проекты Author Development в Липецкой области и </w:t>
      </w:r>
      <w:r w:rsidR="002C019D">
        <w:rPr>
          <w:rFonts w:ascii="Aptos" w:hAnsi="Aptos"/>
        </w:rPr>
        <w:t xml:space="preserve">в </w:t>
      </w:r>
      <w:r w:rsidRPr="00D17D77">
        <w:rPr>
          <w:rFonts w:ascii="Aptos" w:hAnsi="Aptos"/>
        </w:rPr>
        <w:t>Крыму получили высокую оценку профессионального жюри</w:t>
      </w:r>
      <w:r w:rsidR="00BB44DC">
        <w:rPr>
          <w:rFonts w:ascii="Aptos" w:hAnsi="Aptos"/>
        </w:rPr>
        <w:t xml:space="preserve"> федеральной премии </w:t>
      </w:r>
      <w:r w:rsidR="00BB44DC" w:rsidRPr="00BB44DC">
        <w:rPr>
          <w:rFonts w:ascii="Aptos" w:hAnsi="Aptos"/>
        </w:rPr>
        <w:t>URBAN 2026</w:t>
      </w:r>
      <w:r w:rsidRPr="00D17D77">
        <w:rPr>
          <w:rFonts w:ascii="Aptos" w:hAnsi="Aptos"/>
        </w:rPr>
        <w:t xml:space="preserve">. Жилой квартал «Ботаника» в Правобережном округе Липецка получил награду в категории «Комплекс — современное доступное жилье ЦФО, СЗФО, ПФО». Проект также был отмечен в номинациях «Самый инвестиционно-привлекательный проект СФО, ЦФО, СЗФО, ПФО, ДФО» и в специальной категории «Зеленое строительство». А </w:t>
      </w:r>
      <w:r w:rsidR="00400810">
        <w:rPr>
          <w:rFonts w:ascii="Aptos" w:hAnsi="Aptos"/>
        </w:rPr>
        <w:t>к</w:t>
      </w:r>
      <w:r w:rsidRPr="00D17D77">
        <w:rPr>
          <w:rFonts w:ascii="Aptos" w:hAnsi="Aptos"/>
        </w:rPr>
        <w:t xml:space="preserve">омплекс апартаментов «Море </w:t>
      </w:r>
      <w:proofErr w:type="spellStart"/>
      <w:r w:rsidRPr="00D17D77">
        <w:rPr>
          <w:rFonts w:ascii="Aptos" w:hAnsi="Aptos"/>
        </w:rPr>
        <w:t>Юва</w:t>
      </w:r>
      <w:proofErr w:type="spellEnd"/>
      <w:r w:rsidRPr="00D17D77">
        <w:rPr>
          <w:rFonts w:ascii="Aptos" w:hAnsi="Aptos"/>
        </w:rPr>
        <w:t>» в ялтинском Гурзуфе, в свою очередь, стал финалистом премии в номинации «Лучший строящийся жилой комплекс и комплекс апартаментов бизнес-класса Республики Крым», подтвердив соответствие самым строгим критериям качества в сегменте бизнес-класса.</w:t>
      </w:r>
      <w:r w:rsidRPr="00D17D77">
        <w:t xml:space="preserve"> </w:t>
      </w:r>
    </w:p>
    <w:p w14:paraId="78A880B1" w14:textId="45DEE06A" w:rsidR="00BA1A86" w:rsidRDefault="00D17D77" w:rsidP="00B93427">
      <w:pPr>
        <w:ind w:left="-3260" w:right="142" w:firstLine="709"/>
        <w:contextualSpacing/>
        <w:jc w:val="both"/>
        <w:rPr>
          <w:rFonts w:ascii="Aptos" w:hAnsi="Aptos"/>
        </w:rPr>
      </w:pPr>
      <w:r w:rsidRPr="00D17D77">
        <w:rPr>
          <w:rFonts w:ascii="Aptos" w:hAnsi="Aptos"/>
        </w:rPr>
        <w:t xml:space="preserve">Проекты компании, отмеченные на URBAN 2026, демонстрируют масштабируемость девелоперского подхода Author Development: жилой квартал «Ботаника» в Липецке нацелен на создание комфортной среды для повседневной жизни в городе, тогда как «Море </w:t>
      </w:r>
      <w:proofErr w:type="spellStart"/>
      <w:r w:rsidRPr="00D17D77">
        <w:rPr>
          <w:rFonts w:ascii="Aptos" w:hAnsi="Aptos"/>
        </w:rPr>
        <w:t>Юва</w:t>
      </w:r>
      <w:proofErr w:type="spellEnd"/>
      <w:r w:rsidRPr="00D17D77">
        <w:rPr>
          <w:rFonts w:ascii="Aptos" w:hAnsi="Aptos"/>
        </w:rPr>
        <w:t>» продолжает курортную линейку компании в Гурзуфе, реализуя все современные представления об отдыхе в своей резиденции у моря. И оба проекта получили профессиональное признание, один в статусе победителя, другой — в статусе финалиста, за реализацию именно этих подходов.</w:t>
      </w:r>
    </w:p>
    <w:p w14:paraId="1017BB24" w14:textId="249B3EDA" w:rsidR="00436986" w:rsidRPr="00BA1A86" w:rsidRDefault="00BA1A86" w:rsidP="00B93427">
      <w:pPr>
        <w:ind w:left="-3260" w:right="142" w:firstLine="709"/>
        <w:contextualSpacing/>
        <w:jc w:val="both"/>
      </w:pPr>
      <w:r w:rsidRPr="00BA1A86">
        <w:rPr>
          <w:rFonts w:ascii="Aptos" w:hAnsi="Aptos"/>
          <w:i/>
          <w:iCs/>
        </w:rPr>
        <w:t xml:space="preserve"> </w:t>
      </w:r>
      <w:r w:rsidR="00D17D77" w:rsidRPr="00D17D77">
        <w:rPr>
          <w:rFonts w:ascii="Aptos" w:hAnsi="Aptos"/>
          <w:i/>
          <w:iCs/>
        </w:rPr>
        <w:t>«Принципы Author Development — работать для человека, создавать для него красивую, технологичную и наполненную среду и всегда быть на шаг впереди ожиданий — работают независимо от географии. Липецк и Крым, городской квартал и курортные апартаменты — для нас это одинаково важные, одинаково интересные направления,</w:t>
      </w:r>
      <w:r w:rsidR="00D17D77" w:rsidRPr="00D17D77">
        <w:rPr>
          <w:rFonts w:ascii="Aptos" w:hAnsi="Aptos"/>
        </w:rPr>
        <w:t xml:space="preserve"> — подчеркнул президент Author Development </w:t>
      </w:r>
      <w:r w:rsidR="00D17D77" w:rsidRPr="00D17D77">
        <w:rPr>
          <w:rFonts w:ascii="Aptos" w:hAnsi="Aptos"/>
          <w:b/>
          <w:bCs/>
        </w:rPr>
        <w:t>Дмитрий Коновалов</w:t>
      </w:r>
      <w:r w:rsidR="00D17D77" w:rsidRPr="00D17D77">
        <w:rPr>
          <w:rFonts w:ascii="Aptos" w:hAnsi="Aptos"/>
        </w:rPr>
        <w:t xml:space="preserve">. — </w:t>
      </w:r>
      <w:r w:rsidR="00D17D77" w:rsidRPr="00D17D77">
        <w:rPr>
          <w:rFonts w:ascii="Aptos" w:hAnsi="Aptos"/>
          <w:i/>
          <w:iCs/>
        </w:rPr>
        <w:t>Как федеральный девелопер, мы осознаем свою ответственность не только за качество и соблюдение сроков, но и за заданный вектор развития в каждом регионе. Своими проектами мы стремимся повышать существующую планку, выходить за рамки привычного и стандартного, сохраняя самобытность выбранной локации. Профессиональное признание URBAN подтверждает, что своих целей мы успешно достигаем».</w:t>
      </w:r>
    </w:p>
    <w:p w14:paraId="606B19A0" w14:textId="64EAF29F" w:rsidR="00181879" w:rsidRDefault="00D17D77" w:rsidP="00B93427">
      <w:pPr>
        <w:ind w:left="-3260" w:right="142" w:firstLine="709"/>
        <w:contextualSpacing/>
        <w:jc w:val="both"/>
        <w:rPr>
          <w:rFonts w:ascii="Aptos" w:hAnsi="Aptos"/>
        </w:rPr>
      </w:pPr>
      <w:r w:rsidRPr="00D17D77">
        <w:rPr>
          <w:rFonts w:ascii="Aptos" w:hAnsi="Aptos"/>
        </w:rPr>
        <w:t xml:space="preserve">Именно поэтому жилой квартал «Ботаника» в Липецке — это привычная для города квартальная застройка, но реализованная по-новому, с экосистемой сервисов на первых этажах, </w:t>
      </w:r>
      <w:r w:rsidR="00701711">
        <w:rPr>
          <w:rFonts w:ascii="Aptos" w:hAnsi="Aptos"/>
        </w:rPr>
        <w:t xml:space="preserve">с </w:t>
      </w:r>
      <w:r w:rsidRPr="00D17D77">
        <w:rPr>
          <w:rFonts w:ascii="Aptos" w:hAnsi="Aptos"/>
        </w:rPr>
        <w:t xml:space="preserve">авторской архитектурой корпусов и собственным ботаническим садом. А «Море </w:t>
      </w:r>
      <w:proofErr w:type="spellStart"/>
      <w:r w:rsidRPr="00D17D77">
        <w:rPr>
          <w:rFonts w:ascii="Aptos" w:hAnsi="Aptos"/>
        </w:rPr>
        <w:t>Юва</w:t>
      </w:r>
      <w:proofErr w:type="spellEnd"/>
      <w:r w:rsidRPr="00D17D77">
        <w:rPr>
          <w:rFonts w:ascii="Aptos" w:hAnsi="Aptos"/>
        </w:rPr>
        <w:t>» — это курортная недвижимость нового поколения, уникальная не только для Крыма, но для всей России благодаря технологиям «умного дома» от Сбер.</w:t>
      </w:r>
      <w:r w:rsidR="00034C1A">
        <w:rPr>
          <w:rFonts w:ascii="Aptos" w:hAnsi="Aptos"/>
        </w:rPr>
        <w:t xml:space="preserve"> </w:t>
      </w:r>
    </w:p>
    <w:p w14:paraId="78D6AD46" w14:textId="0DBB5983" w:rsidR="00181879" w:rsidRPr="001B1281" w:rsidRDefault="00D17D77" w:rsidP="00B93427">
      <w:pPr>
        <w:ind w:left="-3260" w:right="142" w:firstLine="709"/>
        <w:contextualSpacing/>
        <w:jc w:val="both"/>
        <w:rPr>
          <w:rFonts w:ascii="Aptos" w:hAnsi="Aptos"/>
        </w:rPr>
      </w:pPr>
      <w:r w:rsidRPr="00D17D77">
        <w:rPr>
          <w:rFonts w:ascii="Aptos" w:hAnsi="Aptos"/>
        </w:rPr>
        <w:t>Жюри премии URBAN 2026, в состав которого вошли 80 экспертов рынка</w:t>
      </w:r>
      <w:r w:rsidR="001B1281">
        <w:rPr>
          <w:rFonts w:ascii="Aptos" w:hAnsi="Aptos"/>
        </w:rPr>
        <w:t>,</w:t>
      </w:r>
      <w:r w:rsidRPr="00D17D77">
        <w:rPr>
          <w:rFonts w:ascii="Aptos" w:hAnsi="Aptos"/>
        </w:rPr>
        <w:t xml:space="preserve"> приняло и рассмотрело 300 заявок из 45 регионов страны. </w:t>
      </w:r>
      <w:r w:rsidR="001B1281" w:rsidRPr="001B1281">
        <w:rPr>
          <w:rFonts w:ascii="Aptos" w:hAnsi="Aptos"/>
        </w:rPr>
        <w:t xml:space="preserve">Победителей определяли в 68 номинациях: среди </w:t>
      </w:r>
      <w:r w:rsidR="001B1281" w:rsidRPr="001B1281">
        <w:rPr>
          <w:rFonts w:ascii="Aptos" w:hAnsi="Aptos"/>
        </w:rPr>
        <w:lastRenderedPageBreak/>
        <w:t xml:space="preserve">строящихся и готовых жилых объектов в федеральных округах, курортной недвижимости, проектов бизнес-, комфорт-, премиум- и элит-класса, а также в профессиональных категориях для архитектурных бюро, ландшафтных бюро, управляющих компаний и </w:t>
      </w:r>
      <w:proofErr w:type="spellStart"/>
      <w:r w:rsidR="001B1281" w:rsidRPr="001B1281">
        <w:rPr>
          <w:rFonts w:ascii="Aptos" w:hAnsi="Aptos"/>
        </w:rPr>
        <w:t>proptech</w:t>
      </w:r>
      <w:proofErr w:type="spellEnd"/>
      <w:r w:rsidR="001B1281" w:rsidRPr="001B1281">
        <w:rPr>
          <w:rFonts w:ascii="Aptos" w:hAnsi="Aptos"/>
        </w:rPr>
        <w:t>-решений.</w:t>
      </w:r>
      <w:r w:rsidR="001B1281">
        <w:rPr>
          <w:rFonts w:ascii="Aptos" w:hAnsi="Aptos"/>
        </w:rPr>
        <w:t xml:space="preserve"> </w:t>
      </w:r>
      <w:r w:rsidRPr="00D17D77">
        <w:rPr>
          <w:rFonts w:ascii="Aptos" w:hAnsi="Aptos"/>
        </w:rPr>
        <w:t>Эксперты отметили оба проекта</w:t>
      </w:r>
      <w:r w:rsidR="001B1281" w:rsidRPr="001B1281">
        <w:rPr>
          <w:rFonts w:ascii="Aptos" w:hAnsi="Aptos"/>
        </w:rPr>
        <w:t xml:space="preserve"> </w:t>
      </w:r>
      <w:r w:rsidR="001B1281">
        <w:rPr>
          <w:rFonts w:ascii="Aptos" w:hAnsi="Aptos"/>
          <w:lang w:val="en-US"/>
        </w:rPr>
        <w:t>Author</w:t>
      </w:r>
      <w:r w:rsidR="001B1281" w:rsidRPr="001B1281">
        <w:rPr>
          <w:rFonts w:ascii="Aptos" w:hAnsi="Aptos"/>
        </w:rPr>
        <w:t xml:space="preserve"> </w:t>
      </w:r>
      <w:r w:rsidR="001B1281">
        <w:rPr>
          <w:rFonts w:ascii="Aptos" w:hAnsi="Aptos"/>
          <w:lang w:val="en-US"/>
        </w:rPr>
        <w:t>Development</w:t>
      </w:r>
      <w:r w:rsidRPr="00D17D77">
        <w:rPr>
          <w:rFonts w:ascii="Aptos" w:hAnsi="Aptos"/>
        </w:rPr>
        <w:t>, но за разные достоинства: «Ботанику» — за комплексную экосистему сервис</w:t>
      </w:r>
      <w:r w:rsidR="00701711">
        <w:rPr>
          <w:rFonts w:ascii="Aptos" w:hAnsi="Aptos"/>
        </w:rPr>
        <w:t>ов</w:t>
      </w:r>
      <w:r w:rsidRPr="00D17D77">
        <w:rPr>
          <w:rFonts w:ascii="Aptos" w:hAnsi="Aptos"/>
        </w:rPr>
        <w:t xml:space="preserve"> и </w:t>
      </w:r>
      <w:r w:rsidR="001B1281">
        <w:rPr>
          <w:rFonts w:ascii="Aptos" w:hAnsi="Aptos"/>
        </w:rPr>
        <w:t>ландшафтный дизайн</w:t>
      </w:r>
      <w:r w:rsidRPr="00D17D77">
        <w:rPr>
          <w:rFonts w:ascii="Aptos" w:hAnsi="Aptos"/>
        </w:rPr>
        <w:t xml:space="preserve">, «Море </w:t>
      </w:r>
      <w:proofErr w:type="spellStart"/>
      <w:r w:rsidRPr="00D17D77">
        <w:rPr>
          <w:rFonts w:ascii="Aptos" w:hAnsi="Aptos"/>
        </w:rPr>
        <w:t>Юва</w:t>
      </w:r>
      <w:proofErr w:type="spellEnd"/>
      <w:r w:rsidRPr="00D17D77">
        <w:rPr>
          <w:rFonts w:ascii="Aptos" w:hAnsi="Aptos"/>
        </w:rPr>
        <w:t>» — за бесшовную интеграцию технологий и управление профессиональным оператором</w:t>
      </w:r>
      <w:r w:rsidR="001B1281" w:rsidRPr="001B1281">
        <w:rPr>
          <w:rFonts w:ascii="Aptos" w:hAnsi="Aptos"/>
        </w:rPr>
        <w:t>.</w:t>
      </w:r>
    </w:p>
    <w:p w14:paraId="72DA9540" w14:textId="34118473" w:rsidR="00181879" w:rsidRDefault="00D17D77" w:rsidP="00B93427">
      <w:pPr>
        <w:ind w:left="-3260" w:right="142" w:firstLine="709"/>
        <w:contextualSpacing/>
        <w:jc w:val="both"/>
        <w:rPr>
          <w:rFonts w:ascii="Aptos" w:hAnsi="Aptos"/>
        </w:rPr>
      </w:pPr>
      <w:bookmarkStart w:id="0" w:name="_Hlk224217567"/>
      <w:r w:rsidRPr="00D17D77">
        <w:rPr>
          <w:rFonts w:ascii="Aptos" w:hAnsi="Aptos"/>
        </w:rPr>
        <w:t xml:space="preserve">Проекты Author Development неоднократно удостаивались наград престижных премий, например, построенный комплекс </w:t>
      </w:r>
      <w:proofErr w:type="spellStart"/>
      <w:r w:rsidRPr="00D17D77">
        <w:rPr>
          <w:rFonts w:ascii="Aptos" w:hAnsi="Aptos"/>
        </w:rPr>
        <w:t>More.Yalta</w:t>
      </w:r>
      <w:proofErr w:type="spellEnd"/>
      <w:r w:rsidRPr="00D17D77">
        <w:rPr>
          <w:rFonts w:ascii="Aptos" w:hAnsi="Aptos"/>
        </w:rPr>
        <w:t xml:space="preserve"> стал призёром премии «Рекорды рынка недвижимости» в 2021 году, а признание премии URBAN проект завоевал в 2023</w:t>
      </w:r>
      <w:r w:rsidR="00BB44DC">
        <w:rPr>
          <w:rFonts w:ascii="Aptos" w:hAnsi="Aptos"/>
        </w:rPr>
        <w:t xml:space="preserve"> году</w:t>
      </w:r>
      <w:r w:rsidRPr="00D17D77">
        <w:rPr>
          <w:rFonts w:ascii="Aptos" w:hAnsi="Aptos"/>
        </w:rPr>
        <w:t xml:space="preserve">. «Море </w:t>
      </w:r>
      <w:proofErr w:type="spellStart"/>
      <w:r w:rsidRPr="00D17D77">
        <w:rPr>
          <w:rFonts w:ascii="Aptos" w:hAnsi="Aptos"/>
        </w:rPr>
        <w:t>Юва</w:t>
      </w:r>
      <w:proofErr w:type="spellEnd"/>
      <w:r w:rsidRPr="00D17D77">
        <w:rPr>
          <w:rFonts w:ascii="Aptos" w:hAnsi="Aptos"/>
        </w:rPr>
        <w:t>» получила звание «Курортной недвижимости №1», по мнению «Рекордов рынка недвижимости», в 2025 году, а в этом году жилой квартал «Ботаника» в рамках все той же премии был признан «Региональным объектом №1». Награды авторитетных отраслевых премий подтверждают: проекты Author Development соответствуют жестким критериям качества и получают заслуженное признание экспертного сообщества.</w:t>
      </w:r>
    </w:p>
    <w:bookmarkEnd w:id="0"/>
    <w:p w14:paraId="52560410" w14:textId="77777777" w:rsidR="009C32D7" w:rsidRPr="00884D31" w:rsidRDefault="009C32D7" w:rsidP="0027555B">
      <w:pPr>
        <w:pBdr>
          <w:bottom w:val="single" w:sz="4" w:space="1" w:color="auto"/>
        </w:pBdr>
        <w:ind w:left="-3261" w:right="141"/>
        <w:jc w:val="both"/>
        <w:rPr>
          <w:rFonts w:ascii="Aptos" w:hAnsi="Aptos"/>
        </w:rPr>
      </w:pPr>
    </w:p>
    <w:p w14:paraId="48E6C7A8" w14:textId="63A4CB3E" w:rsidR="009C32D7" w:rsidRPr="009C32D7" w:rsidRDefault="009C32D7" w:rsidP="009C32D7">
      <w:pPr>
        <w:ind w:left="-3261" w:right="141"/>
        <w:rPr>
          <w:rFonts w:ascii="Aptos" w:hAnsi="Aptos"/>
          <w:b/>
          <w:bCs/>
        </w:rPr>
      </w:pPr>
      <w:r w:rsidRPr="009C32D7">
        <w:rPr>
          <w:rFonts w:ascii="Aptos" w:hAnsi="Aptos"/>
          <w:b/>
          <w:bCs/>
        </w:rPr>
        <w:t>О</w:t>
      </w:r>
      <w:r w:rsidR="003F7426">
        <w:rPr>
          <w:rFonts w:ascii="Aptos" w:hAnsi="Aptos"/>
          <w:b/>
          <w:bCs/>
        </w:rPr>
        <w:t xml:space="preserve">б </w:t>
      </w:r>
      <w:r w:rsidR="003F7426">
        <w:rPr>
          <w:rFonts w:ascii="Aptos" w:hAnsi="Aptos"/>
          <w:b/>
          <w:bCs/>
          <w:lang w:val="en-US"/>
        </w:rPr>
        <w:t>Author</w:t>
      </w:r>
      <w:r w:rsidR="003F7426" w:rsidRPr="00CD3ED2">
        <w:rPr>
          <w:rFonts w:ascii="Aptos" w:hAnsi="Aptos"/>
          <w:b/>
          <w:bCs/>
        </w:rPr>
        <w:t xml:space="preserve"> </w:t>
      </w:r>
      <w:r w:rsidR="003F7426">
        <w:rPr>
          <w:rFonts w:ascii="Aptos" w:hAnsi="Aptos"/>
          <w:b/>
          <w:bCs/>
          <w:lang w:val="en-US"/>
        </w:rPr>
        <w:t>Development</w:t>
      </w:r>
      <w:r w:rsidRPr="009C32D7">
        <w:rPr>
          <w:rFonts w:ascii="Aptos" w:hAnsi="Aptos"/>
          <w:b/>
          <w:bCs/>
        </w:rPr>
        <w:t xml:space="preserve">: </w:t>
      </w:r>
    </w:p>
    <w:bookmarkStart w:id="1" w:name="_Hlk223361506"/>
    <w:bookmarkStart w:id="2" w:name="_Hlk224218418"/>
    <w:p w14:paraId="58865CCF" w14:textId="3F15E909" w:rsidR="009C32D7" w:rsidRPr="00870443" w:rsidRDefault="00CA76CE" w:rsidP="00701FE7">
      <w:pPr>
        <w:ind w:left="-3260" w:right="142" w:firstLine="709"/>
        <w:contextualSpacing/>
        <w:jc w:val="both"/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"https://xn--80ae0bii.xn--p1ai/"</w:instrText>
      </w:r>
      <w:r>
        <w:rPr>
          <w:rFonts w:ascii="Aptos" w:hAnsi="Aptos"/>
        </w:rPr>
      </w:r>
      <w:r>
        <w:rPr>
          <w:rFonts w:ascii="Aptos" w:hAnsi="Aptos"/>
        </w:rPr>
        <w:fldChar w:fldCharType="separate"/>
      </w:r>
      <w:r w:rsidR="009C32D7" w:rsidRPr="00CA76CE">
        <w:rPr>
          <w:rStyle w:val="ad"/>
          <w:rFonts w:ascii="Aptos" w:hAnsi="Aptos"/>
        </w:rPr>
        <w:t>Author Development</w:t>
      </w:r>
      <w:r>
        <w:rPr>
          <w:rFonts w:ascii="Aptos" w:hAnsi="Aptos"/>
        </w:rPr>
        <w:fldChar w:fldCharType="end"/>
      </w:r>
      <w:r w:rsidR="009C32D7" w:rsidRPr="00870443">
        <w:rPr>
          <w:rFonts w:ascii="Aptos" w:hAnsi="Aptos"/>
        </w:rPr>
        <w:t xml:space="preserve"> </w:t>
      </w:r>
      <w:bookmarkEnd w:id="1"/>
      <w:r w:rsidR="003F7426" w:rsidRPr="00870443">
        <w:rPr>
          <w:rFonts w:ascii="Aptos" w:hAnsi="Aptos"/>
        </w:rPr>
        <w:t>—</w:t>
      </w:r>
      <w:r w:rsidR="009C32D7" w:rsidRPr="00870443">
        <w:rPr>
          <w:rFonts w:ascii="Aptos" w:hAnsi="Aptos"/>
        </w:rPr>
        <w:t xml:space="preserve"> федеральный застройщик, специализирующийся на концептуальном девелопменте.</w:t>
      </w:r>
    </w:p>
    <w:p w14:paraId="313E2345" w14:textId="77777777" w:rsidR="00870443" w:rsidRPr="008D0916" w:rsidRDefault="00870443" w:rsidP="00870443">
      <w:pPr>
        <w:ind w:left="-3260" w:right="142" w:firstLine="709"/>
        <w:contextualSpacing/>
        <w:jc w:val="both"/>
        <w:rPr>
          <w:rFonts w:ascii="Aptos" w:hAnsi="Aptos"/>
          <w:highlight w:val="yellow"/>
        </w:rPr>
      </w:pPr>
      <w:r w:rsidRPr="00870443">
        <w:rPr>
          <w:rFonts w:ascii="Aptos" w:hAnsi="Aptos"/>
        </w:rPr>
        <w:t>Компания реализует жилые проекты в регионах России: Москве, Московской и Липецкой областях, а также курортные комплексы в республике Крым. За пять лет работы с момента основания в 2020 году общая площадь реализуемых проектов составила более 300 000 кв. м., еще более 500 000 кв.м. находятся в разработке.</w:t>
      </w:r>
    </w:p>
    <w:p w14:paraId="7F59D92E" w14:textId="3AE749F6" w:rsidR="00870443" w:rsidRDefault="00870443" w:rsidP="00870443">
      <w:pPr>
        <w:ind w:left="-3260" w:right="142" w:firstLine="709"/>
        <w:contextualSpacing/>
        <w:jc w:val="both"/>
        <w:rPr>
          <w:rFonts w:ascii="Aptos" w:hAnsi="Aptos"/>
        </w:rPr>
      </w:pPr>
      <w:r>
        <w:rPr>
          <w:rFonts w:ascii="Aptos" w:hAnsi="Aptos"/>
        </w:rPr>
        <w:t xml:space="preserve">В основе подхода </w:t>
      </w:r>
      <w:r>
        <w:rPr>
          <w:rFonts w:ascii="Aptos" w:hAnsi="Aptos"/>
          <w:lang w:val="en-US"/>
        </w:rPr>
        <w:t>Author</w:t>
      </w:r>
      <w:r w:rsidRPr="00870443">
        <w:rPr>
          <w:rFonts w:ascii="Aptos" w:hAnsi="Aptos"/>
        </w:rPr>
        <w:t xml:space="preserve"> </w:t>
      </w:r>
      <w:r w:rsidRPr="00CD5CA9">
        <w:rPr>
          <w:rFonts w:ascii="Aptos" w:hAnsi="Aptos"/>
        </w:rPr>
        <w:t>— глубокая интеграция проектов в окружающую среду, их концептуальная и инженерная точность, применение новаторских архитектурных</w:t>
      </w:r>
      <w:r w:rsidR="00EF16D0">
        <w:rPr>
          <w:rFonts w:ascii="Aptos" w:hAnsi="Aptos"/>
        </w:rPr>
        <w:t xml:space="preserve"> </w:t>
      </w:r>
      <w:r w:rsidRPr="00CD5CA9">
        <w:rPr>
          <w:rFonts w:ascii="Aptos" w:hAnsi="Aptos"/>
        </w:rPr>
        <w:t>и технологических решений. Благодаря этому проекты</w:t>
      </w:r>
      <w:r w:rsidRPr="00870443">
        <w:rPr>
          <w:rFonts w:ascii="Aptos" w:hAnsi="Aptos"/>
        </w:rPr>
        <w:t xml:space="preserve"> </w:t>
      </w:r>
      <w:r>
        <w:rPr>
          <w:rFonts w:ascii="Aptos" w:hAnsi="Aptos"/>
        </w:rPr>
        <w:t>компании</w:t>
      </w:r>
      <w:r w:rsidRPr="00CD5CA9">
        <w:rPr>
          <w:rFonts w:ascii="Aptos" w:hAnsi="Aptos"/>
        </w:rPr>
        <w:t xml:space="preserve"> уже отмечены как номинанты и лауреаты федеральных премий «Рекорды рынка недвижимости» и Urban Awards.</w:t>
      </w:r>
    </w:p>
    <w:p w14:paraId="34EDACF4" w14:textId="56D99609" w:rsidR="00870443" w:rsidRDefault="00870443" w:rsidP="00870443">
      <w:pPr>
        <w:ind w:left="-3260" w:right="142" w:firstLine="709"/>
        <w:contextualSpacing/>
        <w:jc w:val="both"/>
        <w:rPr>
          <w:rFonts w:ascii="Aptos" w:hAnsi="Aptos"/>
        </w:rPr>
      </w:pPr>
      <w:r w:rsidRPr="00CD5CA9">
        <w:rPr>
          <w:rFonts w:ascii="Aptos" w:hAnsi="Aptos"/>
        </w:rPr>
        <w:t xml:space="preserve">В своей работе </w:t>
      </w:r>
      <w:r>
        <w:rPr>
          <w:rFonts w:ascii="Aptos" w:hAnsi="Aptos"/>
          <w:lang w:val="en-US"/>
        </w:rPr>
        <w:t>Author</w:t>
      </w:r>
      <w:r w:rsidRPr="00CD5CA9">
        <w:rPr>
          <w:rFonts w:ascii="Aptos" w:hAnsi="Aptos"/>
        </w:rPr>
        <w:t xml:space="preserve"> </w:t>
      </w:r>
      <w:r w:rsidR="00FE5EEB">
        <w:rPr>
          <w:rFonts w:ascii="Aptos" w:hAnsi="Aptos"/>
          <w:lang w:val="en-US"/>
        </w:rPr>
        <w:t>Development</w:t>
      </w:r>
      <w:r w:rsidR="00FE5EEB" w:rsidRPr="00FE5EEB">
        <w:rPr>
          <w:rFonts w:ascii="Aptos" w:hAnsi="Aptos"/>
        </w:rPr>
        <w:t xml:space="preserve"> </w:t>
      </w:r>
      <w:r w:rsidRPr="00CD5CA9">
        <w:rPr>
          <w:rFonts w:ascii="Aptos" w:hAnsi="Aptos"/>
        </w:rPr>
        <w:t>опирае</w:t>
      </w:r>
      <w:r>
        <w:rPr>
          <w:rFonts w:ascii="Aptos" w:hAnsi="Aptos"/>
        </w:rPr>
        <w:t>т</w:t>
      </w:r>
      <w:r w:rsidRPr="00CD5CA9">
        <w:rPr>
          <w:rFonts w:ascii="Aptos" w:hAnsi="Aptos"/>
        </w:rPr>
        <w:t xml:space="preserve">ся как на свой профессиональный опыт, так и на новые технологии: с 2025 года </w:t>
      </w:r>
      <w:r w:rsidR="00EF16D0">
        <w:rPr>
          <w:rFonts w:ascii="Aptos" w:hAnsi="Aptos"/>
        </w:rPr>
        <w:t>компания</w:t>
      </w:r>
      <w:r w:rsidRPr="00CD5CA9">
        <w:rPr>
          <w:rFonts w:ascii="Aptos" w:hAnsi="Aptos"/>
        </w:rPr>
        <w:t xml:space="preserve"> является резидентом инновационного центра «Сколково» и разрабатывает собственную систему </w:t>
      </w:r>
      <w:r w:rsidR="00BD50C3">
        <w:rPr>
          <w:rFonts w:ascii="Aptos" w:hAnsi="Aptos"/>
        </w:rPr>
        <w:t>управления проектами</w:t>
      </w:r>
      <w:r w:rsidRPr="00CD5CA9">
        <w:rPr>
          <w:rFonts w:ascii="Aptos" w:hAnsi="Aptos"/>
        </w:rPr>
        <w:t xml:space="preserve"> с </w:t>
      </w:r>
      <w:r w:rsidR="00BD50C3">
        <w:rPr>
          <w:rFonts w:ascii="Aptos" w:hAnsi="Aptos"/>
        </w:rPr>
        <w:t>применением</w:t>
      </w:r>
      <w:r w:rsidRPr="00CD5CA9">
        <w:rPr>
          <w:rFonts w:ascii="Aptos" w:hAnsi="Aptos"/>
        </w:rPr>
        <w:t xml:space="preserve"> BIM-технологи</w:t>
      </w:r>
      <w:r w:rsidR="00BD50C3">
        <w:rPr>
          <w:rFonts w:ascii="Aptos" w:hAnsi="Aptos"/>
        </w:rPr>
        <w:t>й</w:t>
      </w:r>
      <w:r w:rsidRPr="00CD5CA9">
        <w:rPr>
          <w:rFonts w:ascii="Aptos" w:hAnsi="Aptos"/>
        </w:rPr>
        <w:t>.</w:t>
      </w:r>
    </w:p>
    <w:bookmarkEnd w:id="2"/>
    <w:p w14:paraId="13F4ED74" w14:textId="77777777" w:rsidR="00701FE7" w:rsidRPr="00884D31" w:rsidRDefault="00701FE7" w:rsidP="00701FE7">
      <w:pPr>
        <w:ind w:left="-3260" w:right="142" w:firstLine="709"/>
        <w:contextualSpacing/>
        <w:jc w:val="both"/>
        <w:rPr>
          <w:rFonts w:ascii="Aptos" w:hAnsi="Aptos"/>
        </w:rPr>
      </w:pPr>
    </w:p>
    <w:p w14:paraId="78A13922" w14:textId="3C3E1C00" w:rsidR="00884D31" w:rsidRPr="00CD3ED2" w:rsidRDefault="00884D31" w:rsidP="00884D31">
      <w:pPr>
        <w:ind w:left="-3261" w:right="141"/>
        <w:jc w:val="both"/>
        <w:rPr>
          <w:rFonts w:ascii="Aptos" w:hAnsi="Aptos"/>
          <w:b/>
          <w:bCs/>
        </w:rPr>
      </w:pPr>
      <w:r w:rsidRPr="00884D31">
        <w:rPr>
          <w:rFonts w:ascii="Aptos" w:hAnsi="Aptos"/>
          <w:b/>
          <w:bCs/>
        </w:rPr>
        <w:t xml:space="preserve">Контакты для СМИ: </w:t>
      </w:r>
    </w:p>
    <w:p w14:paraId="6C046AB3" w14:textId="77777777" w:rsidR="00884D31" w:rsidRPr="00CD3ED2" w:rsidRDefault="00884D31" w:rsidP="00884D31">
      <w:pPr>
        <w:ind w:left="-3260" w:right="142" w:firstLine="709"/>
        <w:contextualSpacing/>
        <w:jc w:val="both"/>
        <w:rPr>
          <w:rFonts w:ascii="Aptos" w:hAnsi="Aptos"/>
        </w:rPr>
      </w:pPr>
      <w:r w:rsidRPr="00CD3ED2">
        <w:rPr>
          <w:rFonts w:ascii="Aptos" w:hAnsi="Aptos"/>
        </w:rPr>
        <w:t>Тел: +7 (495) 260 88 44</w:t>
      </w:r>
    </w:p>
    <w:p w14:paraId="50C8B437" w14:textId="4D25D900" w:rsidR="00884D31" w:rsidRPr="0027555B" w:rsidRDefault="00884D31" w:rsidP="003F7E93">
      <w:pPr>
        <w:ind w:left="-3260" w:right="142" w:firstLine="709"/>
        <w:contextualSpacing/>
        <w:jc w:val="both"/>
        <w:rPr>
          <w:rFonts w:ascii="Aptos" w:hAnsi="Aptos"/>
        </w:rPr>
      </w:pPr>
      <w:r w:rsidRPr="00884D31">
        <w:rPr>
          <w:rFonts w:ascii="Aptos" w:hAnsi="Aptos"/>
          <w:lang w:val="en-US"/>
        </w:rPr>
        <w:t>E</w:t>
      </w:r>
      <w:r w:rsidRPr="00CD3ED2">
        <w:rPr>
          <w:rFonts w:ascii="Aptos" w:hAnsi="Aptos"/>
        </w:rPr>
        <w:t>-</w:t>
      </w:r>
      <w:r w:rsidRPr="00884D31">
        <w:rPr>
          <w:rFonts w:ascii="Aptos" w:hAnsi="Aptos"/>
          <w:lang w:val="en-US"/>
        </w:rPr>
        <w:t>mail</w:t>
      </w:r>
      <w:r w:rsidRPr="00CD3ED2">
        <w:rPr>
          <w:rFonts w:ascii="Aptos" w:hAnsi="Aptos"/>
        </w:rPr>
        <w:t xml:space="preserve">: </w:t>
      </w:r>
      <w:hyperlink r:id="rId8" w:history="1">
        <w:r w:rsidR="0027555B" w:rsidRPr="002353AC">
          <w:rPr>
            <w:rStyle w:val="ad"/>
            <w:rFonts w:ascii="Aptos" w:hAnsi="Aptos"/>
            <w:lang w:val="en-US"/>
          </w:rPr>
          <w:t>pr</w:t>
        </w:r>
        <w:r w:rsidR="0027555B" w:rsidRPr="00CD3ED2">
          <w:rPr>
            <w:rStyle w:val="ad"/>
            <w:rFonts w:ascii="Aptos" w:hAnsi="Aptos"/>
          </w:rPr>
          <w:t>@</w:t>
        </w:r>
        <w:proofErr w:type="spellStart"/>
        <w:r w:rsidR="0027555B" w:rsidRPr="002353AC">
          <w:rPr>
            <w:rStyle w:val="ad"/>
            <w:rFonts w:ascii="Aptos" w:hAnsi="Aptos"/>
            <w:lang w:val="en-US"/>
          </w:rPr>
          <w:t>atr</w:t>
        </w:r>
        <w:proofErr w:type="spellEnd"/>
        <w:r w:rsidR="0027555B" w:rsidRPr="00CD3ED2">
          <w:rPr>
            <w:rStyle w:val="ad"/>
            <w:rFonts w:ascii="Aptos" w:hAnsi="Aptos"/>
          </w:rPr>
          <w:t>.</w:t>
        </w:r>
        <w:r w:rsidR="0027555B" w:rsidRPr="002353AC">
          <w:rPr>
            <w:rStyle w:val="ad"/>
            <w:rFonts w:ascii="Aptos" w:hAnsi="Aptos"/>
            <w:lang w:val="en-US"/>
          </w:rPr>
          <w:t>city</w:t>
        </w:r>
      </w:hyperlink>
    </w:p>
    <w:sectPr w:rsidR="00884D31" w:rsidRPr="0027555B" w:rsidSect="00EF16D0">
      <w:headerReference w:type="first" r:id="rId9"/>
      <w:footerReference w:type="first" r:id="rId10"/>
      <w:pgSz w:w="11906" w:h="16838"/>
      <w:pgMar w:top="993" w:right="803" w:bottom="1985" w:left="4441" w:header="90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A27B1" w14:textId="77777777" w:rsidR="00224850" w:rsidRDefault="00224850" w:rsidP="003A04F7">
      <w:pPr>
        <w:spacing w:after="0" w:line="240" w:lineRule="auto"/>
      </w:pPr>
      <w:r>
        <w:separator/>
      </w:r>
    </w:p>
  </w:endnote>
  <w:endnote w:type="continuationSeparator" w:id="0">
    <w:p w14:paraId="4F59D0C3" w14:textId="77777777" w:rsidR="00224850" w:rsidRDefault="00224850" w:rsidP="003A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1371" w14:textId="62A3634D" w:rsidR="00F47807" w:rsidRDefault="009019DB" w:rsidP="00884D31">
    <w:pPr>
      <w:pStyle w:val="ab"/>
      <w:tabs>
        <w:tab w:val="clear" w:pos="4677"/>
        <w:tab w:val="clear" w:pos="9355"/>
        <w:tab w:val="left" w:pos="1800"/>
      </w:tabs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A847F18" wp14:editId="2278E117">
          <wp:simplePos x="0" y="0"/>
          <wp:positionH relativeFrom="column">
            <wp:posOffset>-2296160</wp:posOffset>
          </wp:positionH>
          <wp:positionV relativeFrom="paragraph">
            <wp:posOffset>-533400</wp:posOffset>
          </wp:positionV>
          <wp:extent cx="1041400" cy="317500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Рисунок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0B38DD84" wp14:editId="7D13C680">
          <wp:simplePos x="0" y="0"/>
          <wp:positionH relativeFrom="column">
            <wp:posOffset>-2362200</wp:posOffset>
          </wp:positionH>
          <wp:positionV relativeFrom="paragraph">
            <wp:posOffset>-219075</wp:posOffset>
          </wp:positionV>
          <wp:extent cx="6607310" cy="798501"/>
          <wp:effectExtent l="0" t="0" r="0" b="1905"/>
          <wp:wrapNone/>
          <wp:docPr id="1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58230" name="Рисунок 11440582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7310" cy="798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D3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F568" w14:textId="77777777" w:rsidR="00224850" w:rsidRDefault="00224850" w:rsidP="003A04F7">
      <w:pPr>
        <w:spacing w:after="0" w:line="240" w:lineRule="auto"/>
      </w:pPr>
      <w:r>
        <w:separator/>
      </w:r>
    </w:p>
  </w:footnote>
  <w:footnote w:type="continuationSeparator" w:id="0">
    <w:p w14:paraId="61878977" w14:textId="77777777" w:rsidR="00224850" w:rsidRDefault="00224850" w:rsidP="003A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09A6" w14:textId="7015C34F" w:rsidR="009C32D7" w:rsidRPr="000C281E" w:rsidRDefault="000C281E" w:rsidP="009C32D7">
    <w:pPr>
      <w:rPr>
        <w:rFonts w:ascii="Arial" w:eastAsia="Batang" w:hAnsi="Arial" w:cs="Arial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47D2C6E" wp14:editId="189C96DC">
          <wp:simplePos x="0" y="0"/>
          <wp:positionH relativeFrom="column">
            <wp:posOffset>-2359025</wp:posOffset>
          </wp:positionH>
          <wp:positionV relativeFrom="paragraph">
            <wp:posOffset>-179070</wp:posOffset>
          </wp:positionV>
          <wp:extent cx="2311400" cy="647700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D5005" w14:textId="051E2F47" w:rsidR="009A4A3A" w:rsidRPr="00F47807" w:rsidRDefault="009A4A3A" w:rsidP="00F4780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594"/>
    <w:multiLevelType w:val="hybridMultilevel"/>
    <w:tmpl w:val="1EF29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7FD9"/>
    <w:multiLevelType w:val="hybridMultilevel"/>
    <w:tmpl w:val="13F893E6"/>
    <w:lvl w:ilvl="0" w:tplc="49547074">
      <w:start w:val="1"/>
      <w:numFmt w:val="bullet"/>
      <w:lvlText w:val=""/>
      <w:lvlJc w:val="left"/>
      <w:pPr>
        <w:ind w:left="12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A0C46A4"/>
    <w:multiLevelType w:val="hybridMultilevel"/>
    <w:tmpl w:val="7C5A25F6"/>
    <w:lvl w:ilvl="0" w:tplc="F9C49CA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21B7A49"/>
    <w:multiLevelType w:val="hybridMultilevel"/>
    <w:tmpl w:val="08BA1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A6F65"/>
    <w:multiLevelType w:val="hybridMultilevel"/>
    <w:tmpl w:val="AFC009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0947"/>
    <w:multiLevelType w:val="hybridMultilevel"/>
    <w:tmpl w:val="49EA11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E245BF"/>
    <w:multiLevelType w:val="hybridMultilevel"/>
    <w:tmpl w:val="9AC271BC"/>
    <w:lvl w:ilvl="0" w:tplc="B45A564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9F4554"/>
    <w:multiLevelType w:val="hybridMultilevel"/>
    <w:tmpl w:val="F516C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0642F"/>
    <w:multiLevelType w:val="hybridMultilevel"/>
    <w:tmpl w:val="901E5C60"/>
    <w:lvl w:ilvl="0" w:tplc="459CE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E7939"/>
    <w:multiLevelType w:val="hybridMultilevel"/>
    <w:tmpl w:val="9AE81D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D5B9F"/>
    <w:multiLevelType w:val="hybridMultilevel"/>
    <w:tmpl w:val="374AA10A"/>
    <w:lvl w:ilvl="0" w:tplc="49547074">
      <w:start w:val="1"/>
      <w:numFmt w:val="bullet"/>
      <w:lvlText w:val="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74F83212"/>
    <w:multiLevelType w:val="hybridMultilevel"/>
    <w:tmpl w:val="D9485BFC"/>
    <w:lvl w:ilvl="0" w:tplc="8CAC4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70198"/>
    <w:multiLevelType w:val="hybridMultilevel"/>
    <w:tmpl w:val="39422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05081">
    <w:abstractNumId w:val="6"/>
  </w:num>
  <w:num w:numId="2" w16cid:durableId="832331078">
    <w:abstractNumId w:val="8"/>
  </w:num>
  <w:num w:numId="3" w16cid:durableId="1548419597">
    <w:abstractNumId w:val="5"/>
  </w:num>
  <w:num w:numId="4" w16cid:durableId="390617209">
    <w:abstractNumId w:val="11"/>
  </w:num>
  <w:num w:numId="5" w16cid:durableId="2092267825">
    <w:abstractNumId w:val="9"/>
  </w:num>
  <w:num w:numId="6" w16cid:durableId="275136110">
    <w:abstractNumId w:val="1"/>
  </w:num>
  <w:num w:numId="7" w16cid:durableId="985939410">
    <w:abstractNumId w:val="10"/>
  </w:num>
  <w:num w:numId="8" w16cid:durableId="1007832046">
    <w:abstractNumId w:val="2"/>
  </w:num>
  <w:num w:numId="9" w16cid:durableId="1599829722">
    <w:abstractNumId w:val="4"/>
  </w:num>
  <w:num w:numId="10" w16cid:durableId="1578320138">
    <w:abstractNumId w:val="0"/>
  </w:num>
  <w:num w:numId="11" w16cid:durableId="1898587789">
    <w:abstractNumId w:val="3"/>
  </w:num>
  <w:num w:numId="12" w16cid:durableId="1837961798">
    <w:abstractNumId w:val="7"/>
  </w:num>
  <w:num w:numId="13" w16cid:durableId="178273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8"/>
  <w:drawingGridVerticalSpacing w:val="181"/>
  <w:displayHorizontalDrawingGridEvery w:val="0"/>
  <w:doNotUseMarginsForDrawingGridOrigin/>
  <w:drawingGridHorizontalOrigin w:val="3459"/>
  <w:drawingGridVerticalOrigin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5"/>
    <w:rsid w:val="00002108"/>
    <w:rsid w:val="0001265F"/>
    <w:rsid w:val="000168BC"/>
    <w:rsid w:val="00034C1A"/>
    <w:rsid w:val="000366FD"/>
    <w:rsid w:val="00043BDF"/>
    <w:rsid w:val="00050835"/>
    <w:rsid w:val="000514AE"/>
    <w:rsid w:val="00052030"/>
    <w:rsid w:val="00053EB9"/>
    <w:rsid w:val="00060EDC"/>
    <w:rsid w:val="00066D7B"/>
    <w:rsid w:val="00085DEF"/>
    <w:rsid w:val="000B5F7C"/>
    <w:rsid w:val="000C281E"/>
    <w:rsid w:val="000C309D"/>
    <w:rsid w:val="000C3D56"/>
    <w:rsid w:val="000C687F"/>
    <w:rsid w:val="000D603A"/>
    <w:rsid w:val="000D6D7E"/>
    <w:rsid w:val="000E151B"/>
    <w:rsid w:val="000E3948"/>
    <w:rsid w:val="000E66B7"/>
    <w:rsid w:val="000E7EC7"/>
    <w:rsid w:val="0010397B"/>
    <w:rsid w:val="00115194"/>
    <w:rsid w:val="00135DF7"/>
    <w:rsid w:val="00143FFA"/>
    <w:rsid w:val="00173908"/>
    <w:rsid w:val="0017755A"/>
    <w:rsid w:val="00181879"/>
    <w:rsid w:val="0018263D"/>
    <w:rsid w:val="001A29DE"/>
    <w:rsid w:val="001B1281"/>
    <w:rsid w:val="001F29B3"/>
    <w:rsid w:val="00224850"/>
    <w:rsid w:val="00235ED9"/>
    <w:rsid w:val="002369F4"/>
    <w:rsid w:val="0024748C"/>
    <w:rsid w:val="00257205"/>
    <w:rsid w:val="002678E8"/>
    <w:rsid w:val="0027555B"/>
    <w:rsid w:val="00287923"/>
    <w:rsid w:val="002A7A70"/>
    <w:rsid w:val="002B788E"/>
    <w:rsid w:val="002C019D"/>
    <w:rsid w:val="002C29D4"/>
    <w:rsid w:val="002D135A"/>
    <w:rsid w:val="002D3D89"/>
    <w:rsid w:val="003323A0"/>
    <w:rsid w:val="00333B2D"/>
    <w:rsid w:val="003436CC"/>
    <w:rsid w:val="003609EB"/>
    <w:rsid w:val="00362CB5"/>
    <w:rsid w:val="00386003"/>
    <w:rsid w:val="0038639D"/>
    <w:rsid w:val="003A04F7"/>
    <w:rsid w:val="003A7A60"/>
    <w:rsid w:val="003C20A1"/>
    <w:rsid w:val="003D1CA6"/>
    <w:rsid w:val="003D3C94"/>
    <w:rsid w:val="003F0160"/>
    <w:rsid w:val="003F7426"/>
    <w:rsid w:val="003F7E93"/>
    <w:rsid w:val="00400810"/>
    <w:rsid w:val="00411856"/>
    <w:rsid w:val="00425F50"/>
    <w:rsid w:val="0043170C"/>
    <w:rsid w:val="00436986"/>
    <w:rsid w:val="00463B2B"/>
    <w:rsid w:val="004B65BF"/>
    <w:rsid w:val="004C2DA3"/>
    <w:rsid w:val="004D46DF"/>
    <w:rsid w:val="004E1776"/>
    <w:rsid w:val="004E7715"/>
    <w:rsid w:val="00507AAC"/>
    <w:rsid w:val="00520612"/>
    <w:rsid w:val="005515A0"/>
    <w:rsid w:val="00566AC1"/>
    <w:rsid w:val="00580C89"/>
    <w:rsid w:val="00586158"/>
    <w:rsid w:val="005B7D95"/>
    <w:rsid w:val="005C5E40"/>
    <w:rsid w:val="005D6A2B"/>
    <w:rsid w:val="005D789D"/>
    <w:rsid w:val="005E3924"/>
    <w:rsid w:val="005E79FB"/>
    <w:rsid w:val="006009C0"/>
    <w:rsid w:val="0062025E"/>
    <w:rsid w:val="00633B9C"/>
    <w:rsid w:val="00634D03"/>
    <w:rsid w:val="00665094"/>
    <w:rsid w:val="006760DD"/>
    <w:rsid w:val="006809C7"/>
    <w:rsid w:val="00687F2F"/>
    <w:rsid w:val="00694AE7"/>
    <w:rsid w:val="006A22C6"/>
    <w:rsid w:val="006B56F6"/>
    <w:rsid w:val="006B7AF5"/>
    <w:rsid w:val="006C1D13"/>
    <w:rsid w:val="006D42EB"/>
    <w:rsid w:val="006E038F"/>
    <w:rsid w:val="006E05C4"/>
    <w:rsid w:val="00701711"/>
    <w:rsid w:val="00701FE7"/>
    <w:rsid w:val="00710813"/>
    <w:rsid w:val="007243AA"/>
    <w:rsid w:val="0072717D"/>
    <w:rsid w:val="00735521"/>
    <w:rsid w:val="00755E92"/>
    <w:rsid w:val="00757BA0"/>
    <w:rsid w:val="00757E07"/>
    <w:rsid w:val="007612B5"/>
    <w:rsid w:val="00762016"/>
    <w:rsid w:val="00763C27"/>
    <w:rsid w:val="00764072"/>
    <w:rsid w:val="007815B6"/>
    <w:rsid w:val="00792B51"/>
    <w:rsid w:val="007A78B0"/>
    <w:rsid w:val="007C3198"/>
    <w:rsid w:val="00812369"/>
    <w:rsid w:val="00833096"/>
    <w:rsid w:val="00837F14"/>
    <w:rsid w:val="0085009B"/>
    <w:rsid w:val="008512B7"/>
    <w:rsid w:val="00870443"/>
    <w:rsid w:val="00874E45"/>
    <w:rsid w:val="00883E55"/>
    <w:rsid w:val="00884D31"/>
    <w:rsid w:val="008A37E6"/>
    <w:rsid w:val="008D0916"/>
    <w:rsid w:val="008D4213"/>
    <w:rsid w:val="008E087E"/>
    <w:rsid w:val="008F0038"/>
    <w:rsid w:val="008F2E62"/>
    <w:rsid w:val="008F3CF3"/>
    <w:rsid w:val="009019DB"/>
    <w:rsid w:val="00904B81"/>
    <w:rsid w:val="00915CA2"/>
    <w:rsid w:val="00921749"/>
    <w:rsid w:val="00941252"/>
    <w:rsid w:val="0095067B"/>
    <w:rsid w:val="00967D95"/>
    <w:rsid w:val="00977D02"/>
    <w:rsid w:val="009A4A3A"/>
    <w:rsid w:val="009B21EA"/>
    <w:rsid w:val="009B5CF4"/>
    <w:rsid w:val="009C32D7"/>
    <w:rsid w:val="009D1A5F"/>
    <w:rsid w:val="009D428A"/>
    <w:rsid w:val="009D5297"/>
    <w:rsid w:val="009E5AF8"/>
    <w:rsid w:val="00A215CF"/>
    <w:rsid w:val="00A33BC6"/>
    <w:rsid w:val="00A72164"/>
    <w:rsid w:val="00A82513"/>
    <w:rsid w:val="00A826D6"/>
    <w:rsid w:val="00A84A23"/>
    <w:rsid w:val="00A87B39"/>
    <w:rsid w:val="00A91207"/>
    <w:rsid w:val="00AB4E79"/>
    <w:rsid w:val="00AE0359"/>
    <w:rsid w:val="00B06F29"/>
    <w:rsid w:val="00B1253F"/>
    <w:rsid w:val="00B13618"/>
    <w:rsid w:val="00B153FD"/>
    <w:rsid w:val="00B1633A"/>
    <w:rsid w:val="00B2196A"/>
    <w:rsid w:val="00B2228E"/>
    <w:rsid w:val="00B26490"/>
    <w:rsid w:val="00B27867"/>
    <w:rsid w:val="00B333FF"/>
    <w:rsid w:val="00B37DB3"/>
    <w:rsid w:val="00B4778D"/>
    <w:rsid w:val="00B5334F"/>
    <w:rsid w:val="00B62E36"/>
    <w:rsid w:val="00B65366"/>
    <w:rsid w:val="00B72693"/>
    <w:rsid w:val="00B82C7D"/>
    <w:rsid w:val="00B93427"/>
    <w:rsid w:val="00B97ED1"/>
    <w:rsid w:val="00BA1A86"/>
    <w:rsid w:val="00BB44DC"/>
    <w:rsid w:val="00BB5F18"/>
    <w:rsid w:val="00BD50C3"/>
    <w:rsid w:val="00BE346C"/>
    <w:rsid w:val="00BE6AAC"/>
    <w:rsid w:val="00C01123"/>
    <w:rsid w:val="00C01CBC"/>
    <w:rsid w:val="00C06464"/>
    <w:rsid w:val="00C162F1"/>
    <w:rsid w:val="00C16D59"/>
    <w:rsid w:val="00C33A00"/>
    <w:rsid w:val="00C35195"/>
    <w:rsid w:val="00C35DBA"/>
    <w:rsid w:val="00C37448"/>
    <w:rsid w:val="00C46537"/>
    <w:rsid w:val="00C56435"/>
    <w:rsid w:val="00C77141"/>
    <w:rsid w:val="00C81B68"/>
    <w:rsid w:val="00C96C8B"/>
    <w:rsid w:val="00CA527A"/>
    <w:rsid w:val="00CA76CE"/>
    <w:rsid w:val="00CB512A"/>
    <w:rsid w:val="00CD0B3D"/>
    <w:rsid w:val="00CD27F7"/>
    <w:rsid w:val="00CD3ED2"/>
    <w:rsid w:val="00CD5CA9"/>
    <w:rsid w:val="00CD77ED"/>
    <w:rsid w:val="00D0666C"/>
    <w:rsid w:val="00D0749F"/>
    <w:rsid w:val="00D11831"/>
    <w:rsid w:val="00D17D77"/>
    <w:rsid w:val="00D25E5E"/>
    <w:rsid w:val="00D27A4D"/>
    <w:rsid w:val="00D30556"/>
    <w:rsid w:val="00D417F3"/>
    <w:rsid w:val="00D62DC1"/>
    <w:rsid w:val="00D73899"/>
    <w:rsid w:val="00DA00C9"/>
    <w:rsid w:val="00DA0C10"/>
    <w:rsid w:val="00DA3796"/>
    <w:rsid w:val="00DB2EAE"/>
    <w:rsid w:val="00DC7623"/>
    <w:rsid w:val="00DD483A"/>
    <w:rsid w:val="00DE590E"/>
    <w:rsid w:val="00E02695"/>
    <w:rsid w:val="00E41655"/>
    <w:rsid w:val="00E46E6A"/>
    <w:rsid w:val="00E4782B"/>
    <w:rsid w:val="00E64308"/>
    <w:rsid w:val="00E818AC"/>
    <w:rsid w:val="00E84610"/>
    <w:rsid w:val="00E86F96"/>
    <w:rsid w:val="00E92F09"/>
    <w:rsid w:val="00E96503"/>
    <w:rsid w:val="00EA7CFF"/>
    <w:rsid w:val="00ED315F"/>
    <w:rsid w:val="00ED58D1"/>
    <w:rsid w:val="00EE382D"/>
    <w:rsid w:val="00EF16D0"/>
    <w:rsid w:val="00EF2889"/>
    <w:rsid w:val="00F05C80"/>
    <w:rsid w:val="00F15BE0"/>
    <w:rsid w:val="00F2538D"/>
    <w:rsid w:val="00F30010"/>
    <w:rsid w:val="00F32902"/>
    <w:rsid w:val="00F40214"/>
    <w:rsid w:val="00F43D06"/>
    <w:rsid w:val="00F449D5"/>
    <w:rsid w:val="00F47807"/>
    <w:rsid w:val="00F5377B"/>
    <w:rsid w:val="00F55367"/>
    <w:rsid w:val="00F647E1"/>
    <w:rsid w:val="00F742FC"/>
    <w:rsid w:val="00F93FA6"/>
    <w:rsid w:val="00F95695"/>
    <w:rsid w:val="00FC0254"/>
    <w:rsid w:val="00FC412D"/>
    <w:rsid w:val="00FE3D1D"/>
    <w:rsid w:val="00FE5EEB"/>
    <w:rsid w:val="00F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6662B"/>
  <w15:docId w15:val="{892E7C42-D9B2-4EE5-98C4-463318BE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B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4778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15B6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3BC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33BC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CB512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0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210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C309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0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04F7"/>
  </w:style>
  <w:style w:type="paragraph" w:styleId="ab">
    <w:name w:val="footer"/>
    <w:basedOn w:val="a"/>
    <w:link w:val="ac"/>
    <w:uiPriority w:val="99"/>
    <w:unhideWhenUsed/>
    <w:rsid w:val="003A0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04F7"/>
  </w:style>
  <w:style w:type="character" w:customStyle="1" w:styleId="20">
    <w:name w:val="Заголовок 2 Знак"/>
    <w:basedOn w:val="a0"/>
    <w:link w:val="2"/>
    <w:uiPriority w:val="9"/>
    <w:rsid w:val="007815B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778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d">
    <w:name w:val="Hyperlink"/>
    <w:basedOn w:val="a0"/>
    <w:uiPriority w:val="99"/>
    <w:unhideWhenUsed/>
    <w:rsid w:val="0001265F"/>
    <w:rPr>
      <w:color w:val="0000FF" w:themeColor="hyperlink"/>
      <w:u w:val="single"/>
    </w:rPr>
  </w:style>
  <w:style w:type="paragraph" w:styleId="ae">
    <w:name w:val="No Spacing"/>
    <w:uiPriority w:val="1"/>
    <w:qFormat/>
    <w:rsid w:val="0001265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semiHidden/>
    <w:unhideWhenUsed/>
    <w:rsid w:val="005206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612"/>
  </w:style>
  <w:style w:type="character" w:styleId="af0">
    <w:name w:val="Unresolved Mention"/>
    <w:basedOn w:val="a0"/>
    <w:uiPriority w:val="99"/>
    <w:semiHidden/>
    <w:unhideWhenUsed/>
    <w:rsid w:val="00884D3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75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r.ci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8F6A8C-3B65-437B-929C-05CAE0D3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Ponikarova</dc:creator>
  <cp:lastModifiedBy>Девишева Александра</cp:lastModifiedBy>
  <cp:revision>2</cp:revision>
  <cp:lastPrinted>2016-08-25T08:00:00Z</cp:lastPrinted>
  <dcterms:created xsi:type="dcterms:W3CDTF">2026-06-18T08:24:00Z</dcterms:created>
  <dcterms:modified xsi:type="dcterms:W3CDTF">2026-06-18T08:24:00Z</dcterms:modified>
</cp:coreProperties>
</file>