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A7B3" w14:textId="6467EB3D" w:rsidR="005D4E1A" w:rsidRPr="005D4E1A" w:rsidRDefault="005D4E1A" w:rsidP="005D4E1A">
      <w:pPr>
        <w:spacing w:after="0"/>
        <w:ind w:firstLine="709"/>
        <w:jc w:val="center"/>
        <w:rPr>
          <w:b/>
          <w:bCs/>
        </w:rPr>
      </w:pPr>
      <w:r w:rsidRPr="005D4E1A">
        <w:rPr>
          <w:b/>
          <w:bCs/>
        </w:rPr>
        <w:t>Анализ российского рынка заменителей грудного молока (ЗГМ): итоги 2025 г., прогноз до 2030 г.</w:t>
      </w:r>
    </w:p>
    <w:p w14:paraId="057B6535" w14:textId="77777777" w:rsidR="005D4E1A" w:rsidRDefault="005D4E1A" w:rsidP="005D4E1A">
      <w:pPr>
        <w:spacing w:after="0"/>
        <w:ind w:firstLine="709"/>
        <w:jc w:val="both"/>
      </w:pPr>
    </w:p>
    <w:p w14:paraId="69E65A4C" w14:textId="77777777" w:rsidR="005D4E1A" w:rsidRPr="005D4E1A" w:rsidRDefault="005D4E1A" w:rsidP="005D4E1A">
      <w:pPr>
        <w:spacing w:after="0"/>
        <w:ind w:firstLine="709"/>
        <w:jc w:val="both"/>
        <w:rPr>
          <w:i/>
          <w:iCs/>
        </w:rPr>
      </w:pPr>
      <w:r w:rsidRPr="005D4E1A">
        <w:rPr>
          <w:i/>
          <w:iCs/>
        </w:rPr>
        <w:t>В июне 2026 года исследовательская компания NeoAnalytics завершила проведение маркетингового исследования российского рынка заменителей грудного молока.</w:t>
      </w:r>
    </w:p>
    <w:p w14:paraId="452310B7" w14:textId="77777777" w:rsidR="005D4E1A" w:rsidRDefault="005D4E1A" w:rsidP="005D4E1A">
      <w:pPr>
        <w:spacing w:after="0"/>
        <w:ind w:firstLine="709"/>
        <w:jc w:val="both"/>
      </w:pPr>
      <w:r>
        <w:t xml:space="preserve"> </w:t>
      </w:r>
    </w:p>
    <w:p w14:paraId="6D452707" w14:textId="77777777" w:rsidR="005D4E1A" w:rsidRDefault="005D4E1A" w:rsidP="005D4E1A">
      <w:pPr>
        <w:spacing w:after="0"/>
        <w:ind w:firstLine="709"/>
        <w:jc w:val="both"/>
      </w:pPr>
      <w:r>
        <w:t>В ходе исследования, проведенного NeoAnalytics на тему «Российский рынок заменителей грудного молока (ЗГМ): итоги 2025 г., прогноз до 2030 г.», выяснилось, что по состоянию на 2025 г. предложение на российском рынке заменителей грудного молока характеризуется высокой концентрацией в сегменте международных брендов, однако после 2022 г. существенно усилились позиции российских производителей и локализованного производства.</w:t>
      </w:r>
    </w:p>
    <w:p w14:paraId="10F71CA0" w14:textId="77777777" w:rsidR="005D4E1A" w:rsidRDefault="005D4E1A" w:rsidP="005D4E1A">
      <w:pPr>
        <w:spacing w:after="0"/>
        <w:ind w:firstLine="709"/>
        <w:jc w:val="both"/>
      </w:pPr>
    </w:p>
    <w:p w14:paraId="7311DAF2" w14:textId="77777777" w:rsidR="005D4E1A" w:rsidRDefault="005D4E1A" w:rsidP="005D4E1A">
      <w:pPr>
        <w:spacing w:after="0"/>
        <w:ind w:firstLine="709"/>
        <w:jc w:val="both"/>
      </w:pPr>
      <w:r>
        <w:t>При этом по отдельным категориям (лечебные смеси, смеси на козьем молоке, специализированное питание) зависимость от импорта остается высокой. Пока импорт сохраняет критическое значение именно в премиальных и специализированных категориях.</w:t>
      </w:r>
    </w:p>
    <w:p w14:paraId="0F09784B" w14:textId="77777777" w:rsidR="005D4E1A" w:rsidRDefault="005D4E1A" w:rsidP="005D4E1A">
      <w:pPr>
        <w:spacing w:after="0"/>
        <w:ind w:firstLine="709"/>
        <w:jc w:val="both"/>
      </w:pPr>
    </w:p>
    <w:p w14:paraId="79588AD1" w14:textId="77777777" w:rsidR="005D4E1A" w:rsidRDefault="005D4E1A" w:rsidP="005D4E1A">
      <w:pPr>
        <w:spacing w:after="0"/>
        <w:ind w:firstLine="709"/>
        <w:jc w:val="both"/>
      </w:pPr>
      <w:r>
        <w:t xml:space="preserve">В общей структуре предложения доля российского производства составляет 68% и, соответственно, на импортные поставки продукции приходится 32%. </w:t>
      </w:r>
    </w:p>
    <w:p w14:paraId="54D26F42" w14:textId="77777777" w:rsidR="005D4E1A" w:rsidRDefault="005D4E1A" w:rsidP="005D4E1A">
      <w:pPr>
        <w:spacing w:after="0"/>
        <w:ind w:firstLine="709"/>
        <w:jc w:val="both"/>
      </w:pPr>
    </w:p>
    <w:p w14:paraId="28031038" w14:textId="77777777" w:rsidR="005D4E1A" w:rsidRDefault="005D4E1A" w:rsidP="005D4E1A">
      <w:pPr>
        <w:spacing w:after="0"/>
        <w:ind w:firstLine="709"/>
        <w:jc w:val="both"/>
      </w:pPr>
      <w:r>
        <w:t xml:space="preserve">Таким образом массовый сегмент уже в значительной степени обеспечивается локальным производством. Высокоспециализированные продукты остаются </w:t>
      </w:r>
      <w:proofErr w:type="spellStart"/>
      <w:r>
        <w:t>импортозависимыми</w:t>
      </w:r>
      <w:proofErr w:type="spellEnd"/>
      <w:r>
        <w:t>, а сегмент козьего молока практически полностью представлен зарубежными производителями.</w:t>
      </w:r>
    </w:p>
    <w:p w14:paraId="1891F4A3" w14:textId="77777777" w:rsidR="005D4E1A" w:rsidRDefault="005D4E1A" w:rsidP="005D4E1A">
      <w:pPr>
        <w:spacing w:after="0"/>
        <w:ind w:firstLine="709"/>
        <w:jc w:val="both"/>
      </w:pPr>
    </w:p>
    <w:p w14:paraId="3262BED9" w14:textId="77777777" w:rsidR="005D4E1A" w:rsidRDefault="005D4E1A" w:rsidP="005D4E1A">
      <w:pPr>
        <w:spacing w:after="0"/>
        <w:ind w:firstLine="709"/>
        <w:jc w:val="both"/>
      </w:pPr>
      <w:r>
        <w:t>В 2025 г. российский рынок заменителей грудного молока (ЗГМ) продолжил демонстрировать устойчивое развитие, несмотря на сохраняющееся влияние инфляционных факторов, изменение структуры потребления и трансформацию каналов сбыта. Основными драйверами роста являются увеличение среднего уровня доходов населения, развитие онлайн-торговли, а также постепенное расширение ассортимента специализированных детских смесей.</w:t>
      </w:r>
    </w:p>
    <w:p w14:paraId="11405610" w14:textId="77777777" w:rsidR="005D4E1A" w:rsidRDefault="005D4E1A" w:rsidP="005D4E1A">
      <w:pPr>
        <w:spacing w:after="0"/>
        <w:ind w:firstLine="709"/>
        <w:jc w:val="both"/>
      </w:pPr>
    </w:p>
    <w:p w14:paraId="5729B3A5" w14:textId="6C32655F" w:rsidR="00F12C76" w:rsidRDefault="005D4E1A" w:rsidP="005D4E1A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1A"/>
    <w:rsid w:val="002D20C6"/>
    <w:rsid w:val="00394C9A"/>
    <w:rsid w:val="005D4E1A"/>
    <w:rsid w:val="006C0B77"/>
    <w:rsid w:val="007012B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D44"/>
  <w15:chartTrackingRefBased/>
  <w15:docId w15:val="{EBE6EC83-9F26-4523-BCFA-0DEF06C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E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E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E1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4E1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4E1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4E1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4E1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4E1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4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E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E1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4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E1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E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E1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4E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2026-06-30T15:04:00Z</dcterms:created>
  <dcterms:modified xsi:type="dcterms:W3CDTF">2026-06-30T15:04:00Z</dcterms:modified>
</cp:coreProperties>
</file>