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4208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E4247"/>
          <w:sz w:val="28"/>
          <w:szCs w:val="28"/>
          <w:lang w:eastAsia="ru-RU"/>
        </w:rPr>
      </w:pPr>
      <w:r w:rsidRPr="00CD3F6D">
        <w:rPr>
          <w:rFonts w:ascii="Times New Roman" w:hAnsi="Times New Roman" w:cs="Times New Roman"/>
          <w:b/>
          <w:bCs/>
          <w:color w:val="3E4247"/>
          <w:sz w:val="28"/>
          <w:szCs w:val="28"/>
          <w:shd w:val="clear" w:color="auto" w:fill="FFFFFF"/>
        </w:rPr>
        <w:t xml:space="preserve">11 июля в Москве состоится День открытых дверей Научно-практического центра </w:t>
      </w:r>
      <w:proofErr w:type="spellStart"/>
      <w:r w:rsidRPr="00CD3F6D">
        <w:rPr>
          <w:rFonts w:ascii="Times New Roman" w:hAnsi="Times New Roman" w:cs="Times New Roman"/>
          <w:b/>
          <w:bCs/>
          <w:color w:val="3E4247"/>
          <w:sz w:val="28"/>
          <w:szCs w:val="28"/>
          <w:shd w:val="clear" w:color="auto" w:fill="FFFFFF"/>
        </w:rPr>
        <w:t>геронтопсихологии</w:t>
      </w:r>
      <w:proofErr w:type="spellEnd"/>
      <w:r w:rsidRPr="00CD3F6D">
        <w:rPr>
          <w:rFonts w:ascii="Times New Roman" w:hAnsi="Times New Roman" w:cs="Times New Roman"/>
          <w:b/>
          <w:bCs/>
          <w:color w:val="3E4247"/>
          <w:sz w:val="28"/>
          <w:szCs w:val="28"/>
          <w:shd w:val="clear" w:color="auto" w:fill="FFFFFF"/>
        </w:rPr>
        <w:t xml:space="preserve"> МГППУ</w:t>
      </w:r>
    </w:p>
    <w:p w14:paraId="48D60ADE" w14:textId="77777777" w:rsid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</w:p>
    <w:p w14:paraId="566BB7F2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 xml:space="preserve">Научно-практический центр </w:t>
      </w:r>
      <w:proofErr w:type="spellStart"/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геронтопсихологии</w:t>
      </w:r>
      <w:proofErr w:type="spellEnd"/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 xml:space="preserve"> Московского государственного психолого-педагогического университета (</w:t>
      </w:r>
      <w:hyperlink r:id="rId7" w:tgtFrame="_blank" w:history="1">
        <w:r w:rsidRPr="00CD3F6D">
          <w:rPr>
            <w:rFonts w:ascii="Arial" w:eastAsia="Times New Roman" w:hAnsi="Arial" w:cs="Times New Roman"/>
            <w:color w:val="0E63AE"/>
            <w:sz w:val="21"/>
            <w:szCs w:val="21"/>
            <w:u w:val="single"/>
            <w:lang w:eastAsia="ru-RU"/>
          </w:rPr>
          <w:t>НПЦ ГП МГППУ</w:t>
        </w:r>
      </w:hyperlink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) проводит День открытых дверей для жителей столицы старшего возраста, их родственников, а также профильных специалистов и всех заинтересованных лиц, ориентированных на вопросы сохранения когнитивного здоровья и активного долголетия.</w:t>
      </w:r>
    </w:p>
    <w:p w14:paraId="7D7C9BD2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Мероприятие направлено на информирование широкой общественности о современных научно обоснованных подходах к поддержанию когнитивного здоровья (памяти, внимания, мышления) в старшем возрасте, а также на презентацию программ психологической помощи и сопровождения, реализуемых специалистами Центра и Университета.</w:t>
      </w:r>
    </w:p>
    <w:p w14:paraId="3072D07C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В программе Дня открытых дверей:</w:t>
      </w:r>
    </w:p>
    <w:p w14:paraId="3FB4EF00" w14:textId="77777777" w:rsidR="00CD3F6D" w:rsidRPr="00CD3F6D" w:rsidRDefault="00CD3F6D" w:rsidP="00CD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Экскурсионное знакомство с пространством Центра</w:t>
      </w:r>
    </w:p>
    <w:p w14:paraId="1B41B78E" w14:textId="77777777" w:rsidR="00CD3F6D" w:rsidRPr="00CD3F6D" w:rsidRDefault="00CD3F6D" w:rsidP="00CD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Презентационная сессия, освещающая современные возможности поддержки когнитивного благополучия в старшем возрасте</w:t>
      </w:r>
    </w:p>
    <w:p w14:paraId="432B9349" w14:textId="77777777" w:rsidR="00CD3F6D" w:rsidRPr="00CD3F6D" w:rsidRDefault="00CD3F6D" w:rsidP="00CD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Интерактивный мастер-класс «Мозг в тонусе», посвященный практическим аспектам применения когнитивной стимулирующей терапии и нейропсихологических упражнений</w:t>
      </w:r>
    </w:p>
    <w:p w14:paraId="79BE230B" w14:textId="77777777" w:rsidR="00CD3F6D" w:rsidRPr="00CD3F6D" w:rsidRDefault="00CD3F6D" w:rsidP="00CD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Музыкальная гостиная с участием хора ветеранов МГППУ</w:t>
      </w:r>
    </w:p>
    <w:p w14:paraId="0E5360CC" w14:textId="77777777" w:rsidR="00CD3F6D" w:rsidRPr="00CD3F6D" w:rsidRDefault="00CD3F6D" w:rsidP="00CD3F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Times New Roman"/>
          <w:color w:val="3E4247"/>
          <w:sz w:val="21"/>
          <w:szCs w:val="21"/>
          <w:lang w:eastAsia="ru-RU"/>
        </w:rPr>
        <w:t>Сессия открытых консультаций и неформального общения со специалистами Центра</w:t>
      </w:r>
    </w:p>
    <w:p w14:paraId="2FB53911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Особое внимание в ходе мероприятия будет уделено практическим инструментам поддержки когнитивного здоровья и психологического благополучия, а также обсуждению форматов участия в долгосрочных программах Центра для представителей старшего поколения и членов их семей.</w:t>
      </w:r>
    </w:p>
    <w:p w14:paraId="565B1B8A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Организатор мероприятия</w:t>
      </w:r>
    </w:p>
    <w:p w14:paraId="003C5939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 xml:space="preserve">Научно-практический центр </w:t>
      </w:r>
      <w:proofErr w:type="spellStart"/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геронтопсихологии</w:t>
      </w:r>
      <w:proofErr w:type="spellEnd"/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 xml:space="preserve"> МГППУ – научно-прикладное подразделение университета, открытое в 2026 году, специализирующееся на междисциплинарных исследованиях возрастных изменений психики и разработке эффективных методов психологической поддержки лиц пожилого и старческого возраста. Деятельность Центра базируется на фундаментальных принципах отечественной психологической школы и внедрении доказательных психолого-педагогических практик.</w:t>
      </w:r>
    </w:p>
    <w:p w14:paraId="26379C40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Участники мероприятия получат возможность:</w:t>
      </w:r>
    </w:p>
    <w:p w14:paraId="3E721419" w14:textId="77777777" w:rsidR="00CD3F6D" w:rsidRPr="00CD3F6D" w:rsidRDefault="00CD3F6D" w:rsidP="00CD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ознакомиться с деятельностью Центра и его научно-методической базой;</w:t>
      </w:r>
    </w:p>
    <w:p w14:paraId="3979EAEF" w14:textId="77777777" w:rsidR="00CD3F6D" w:rsidRPr="00CD3F6D" w:rsidRDefault="00CD3F6D" w:rsidP="00CD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принять участие в интерактивных сессиях и освоить практические упражнения для самостоятельного применения;</w:t>
      </w:r>
    </w:p>
    <w:p w14:paraId="1536A33A" w14:textId="77777777" w:rsidR="00CD3F6D" w:rsidRPr="00CD3F6D" w:rsidRDefault="00CD3F6D" w:rsidP="00CD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получить индивидуальные рекомендации специалистов по вопросам когнитивного здоровья;</w:t>
      </w:r>
    </w:p>
    <w:p w14:paraId="6C2097B9" w14:textId="77777777" w:rsidR="00CD3F6D" w:rsidRPr="00CD3F6D" w:rsidRDefault="00CD3F6D" w:rsidP="00CD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задать вопросы о порядке записи на программы психологического сопровождения и обучения;</w:t>
      </w:r>
    </w:p>
    <w:p w14:paraId="39698221" w14:textId="77777777" w:rsidR="00CD3F6D" w:rsidRPr="00CD3F6D" w:rsidRDefault="00CD3F6D" w:rsidP="00CD3F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установить коммуникацию с сообществом единомышленников и экспертов в области активного и здорового долголетия.</w:t>
      </w:r>
    </w:p>
    <w:p w14:paraId="1FB1F173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Организаторы подчеркивают, что День открытых дверей призван укрепить связь между академической наукой и обществом, способствуя повышению психологической грамотности населения и формированию культуры ответственного отношения к собственному психическому здоровью на всех этапах жизненного пути.</w:t>
      </w:r>
    </w:p>
    <w:p w14:paraId="08888ADE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Приглашаются представители старшего поколения, члены их семей, социальные работники, волонтеры, а также все, кто стремится сохранить активность, интерес к жизни и когнитивное здоровье на долгие годы.</w:t>
      </w:r>
    </w:p>
    <w:p w14:paraId="79442210" w14:textId="77777777" w:rsid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lastRenderedPageBreak/>
        <w:br/>
      </w:r>
      <w:r w:rsidRPr="00CD3F6D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Дата и время проведения:</w:t>
      </w:r>
      <w:r w:rsidRPr="00CD3F6D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</w:t>
      </w:r>
      <w:r w:rsidRPr="00CD3F6D">
        <w:rPr>
          <w:rFonts w:ascii="Arial" w:eastAsia="Times New Roman" w:hAnsi="Arial" w:cs="Arial"/>
          <w:b/>
          <w:bCs/>
          <w:color w:val="3E4247"/>
          <w:sz w:val="21"/>
          <w:szCs w:val="21"/>
          <w:lang w:eastAsia="ru-RU"/>
        </w:rPr>
        <w:t>11 июля 2026 года, 11:00–13:00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 (регистрация гостей – с 10:30).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</w:r>
    </w:p>
    <w:p w14:paraId="45DBC197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b/>
          <w:bCs/>
          <w:color w:val="0070C0"/>
          <w:sz w:val="21"/>
          <w:szCs w:val="21"/>
          <w:lang w:eastAsia="ru-RU"/>
        </w:rPr>
        <w:t>Адрес: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 г. Москва, ул. Зорге, д. 18, корп. 3, ауд. 104.</w:t>
      </w:r>
    </w:p>
    <w:p w14:paraId="1A9E8869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  <w:t>Для участия необходима предварительная регистрация.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  <w:t>Контакты для предварительной регистрации участников:</w:t>
      </w:r>
    </w:p>
    <w:p w14:paraId="4EE3F3B8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Телефон для справок и записи: </w:t>
      </w:r>
      <w:r w:rsidRPr="00CD3F6D">
        <w:rPr>
          <w:rFonts w:ascii="Arial" w:eastAsia="Times New Roman" w:hAnsi="Arial" w:cs="Arial"/>
          <w:b/>
          <w:bCs/>
          <w:color w:val="3E4247"/>
          <w:sz w:val="21"/>
          <w:szCs w:val="21"/>
          <w:lang w:eastAsia="ru-RU"/>
        </w:rPr>
        <w:t>8 (499) 943-85-41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</w:r>
    </w:p>
    <w:p w14:paraId="1A09AFF0" w14:textId="77777777" w:rsidR="00CD3F6D" w:rsidRPr="00CD3F6D" w:rsidRDefault="00D55F03" w:rsidP="00CD3F6D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hyperlink r:id="rId8" w:tgtFrame="_blank" w:history="1">
        <w:r w:rsidR="00CD3F6D" w:rsidRPr="00CD3F6D">
          <w:rPr>
            <w:rFonts w:ascii="Arial" w:eastAsia="Times New Roman" w:hAnsi="Arial" w:cs="Arial"/>
            <w:color w:val="0E63AE"/>
            <w:sz w:val="21"/>
            <w:szCs w:val="21"/>
            <w:lang w:eastAsia="ru-RU"/>
          </w:rPr>
          <w:t>Онлайн-форма регистрации</w:t>
        </w:r>
      </w:hyperlink>
      <w:r w:rsidR="00CD3F6D"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</w:r>
    </w:p>
    <w:p w14:paraId="00AF58B7" w14:textId="77777777" w:rsidR="00CD3F6D" w:rsidRPr="00CD3F6D" w:rsidRDefault="00D55F03" w:rsidP="00CD3F6D">
      <w:pPr>
        <w:pStyle w:val="a7"/>
        <w:numPr>
          <w:ilvl w:val="0"/>
          <w:numId w:val="3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hyperlink r:id="rId9" w:tgtFrame="_blank" w:history="1">
        <w:r w:rsidR="00CD3F6D" w:rsidRPr="00CD3F6D">
          <w:rPr>
            <w:rFonts w:ascii="Arial" w:eastAsia="Times New Roman" w:hAnsi="Arial" w:cs="Arial"/>
            <w:color w:val="0E63AE"/>
            <w:sz w:val="21"/>
            <w:szCs w:val="21"/>
            <w:lang w:eastAsia="ru-RU"/>
          </w:rPr>
          <w:t xml:space="preserve">Регистрация на платформе </w:t>
        </w:r>
        <w:proofErr w:type="spellStart"/>
        <w:r w:rsidR="00CD3F6D" w:rsidRPr="00CD3F6D">
          <w:rPr>
            <w:rFonts w:ascii="Arial" w:eastAsia="Times New Roman" w:hAnsi="Arial" w:cs="Arial"/>
            <w:color w:val="0E63AE"/>
            <w:sz w:val="21"/>
            <w:szCs w:val="21"/>
            <w:lang w:eastAsia="ru-RU"/>
          </w:rPr>
          <w:t>TimePad</w:t>
        </w:r>
        <w:proofErr w:type="spellEnd"/>
      </w:hyperlink>
    </w:p>
    <w:p w14:paraId="61EB25BE" w14:textId="77777777" w:rsidR="00CD3F6D" w:rsidRPr="00CD3F6D" w:rsidRDefault="00D55F03" w:rsidP="00CD3F6D">
      <w:pPr>
        <w:pStyle w:val="a7"/>
        <w:numPr>
          <w:ilvl w:val="0"/>
          <w:numId w:val="3"/>
        </w:numPr>
        <w:shd w:val="clear" w:color="auto" w:fill="FFFFFF"/>
        <w:spacing w:after="150" w:line="48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hyperlink r:id="rId10" w:tgtFrame="_blank" w:history="1">
        <w:r w:rsidR="00CD3F6D" w:rsidRPr="00CD3F6D">
          <w:rPr>
            <w:rFonts w:ascii="Arial" w:eastAsia="Times New Roman" w:hAnsi="Arial" w:cs="Arial"/>
            <w:color w:val="0E63AE"/>
            <w:sz w:val="21"/>
            <w:szCs w:val="21"/>
            <w:lang w:eastAsia="ru-RU"/>
          </w:rPr>
          <w:t>Зарегистрироваться в качестве волонтера на мероприятии</w:t>
        </w:r>
      </w:hyperlink>
    </w:p>
    <w:p w14:paraId="1513CBE2" w14:textId="77777777" w:rsidR="00CD3F6D" w:rsidRPr="00CD3F6D" w:rsidRDefault="00CD3F6D" w:rsidP="00CD3F6D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b/>
          <w:bCs/>
          <w:color w:val="3E4247"/>
          <w:sz w:val="21"/>
          <w:szCs w:val="21"/>
          <w:lang w:eastAsia="ru-RU"/>
        </w:rPr>
        <w:t>Контакты для аккредитации СМИ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: руководитель пресс-службы МГППУ</w:t>
      </w:r>
      <w:r>
        <w:rPr>
          <w:rFonts w:ascii="Arial" w:eastAsia="Times New Roman" w:hAnsi="Arial" w:cs="Arial"/>
          <w:b/>
          <w:bCs/>
          <w:color w:val="3E4247"/>
          <w:sz w:val="21"/>
          <w:szCs w:val="21"/>
          <w:lang w:eastAsia="ru-RU"/>
        </w:rPr>
        <w:t xml:space="preserve"> </w:t>
      </w: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Филиппова Ирина Витальевна +7 916 179-76-79</w:t>
      </w:r>
    </w:p>
    <w:p w14:paraId="33816496" w14:textId="77777777" w:rsidR="00CD3F6D" w:rsidRPr="00CD3F6D" w:rsidRDefault="00CD3F6D" w:rsidP="00CD3F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  <w:t xml:space="preserve">День открытых дверей Научно-практического центра </w:t>
      </w:r>
      <w:proofErr w:type="spellStart"/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геронтопсихологии</w:t>
      </w:r>
      <w:proofErr w:type="spellEnd"/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 xml:space="preserve"> МГППУ – это возможность познакомиться с современными научными решениями в области сохранения когнитивного здоровья и убедиться, что активное долголетие является научно обоснованной и достижимой целью.</w:t>
      </w:r>
    </w:p>
    <w:p w14:paraId="05FC8CE9" w14:textId="77777777" w:rsidR="00CD3F6D" w:rsidRPr="00CD3F6D" w:rsidRDefault="00CD3F6D" w:rsidP="00CD3F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3F6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Приглашаем стать частью просветительского события!</w:t>
      </w:r>
    </w:p>
    <w:p w14:paraId="086E3BF5" w14:textId="77777777" w:rsidR="00534483" w:rsidRPr="00534483" w:rsidRDefault="00534483" w:rsidP="005344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E4247"/>
          <w:sz w:val="21"/>
          <w:szCs w:val="21"/>
        </w:rPr>
      </w:pPr>
      <w:hyperlink r:id="rId11" w:tgtFrame="_blank" w:tooltip="Флаер Программа Печать.pdf (3.96 MB)" w:history="1">
        <w:r w:rsidRPr="00534483">
          <w:rPr>
            <w:rStyle w:val="a4"/>
            <w:rFonts w:ascii="Arial" w:hAnsi="Arial" w:cs="Arial"/>
            <w:b/>
            <w:bCs/>
            <w:color w:val="0E63AE"/>
            <w:sz w:val="21"/>
            <w:szCs w:val="21"/>
            <w:u w:val="none"/>
          </w:rPr>
          <w:t>Программа.pdf</w:t>
        </w:r>
      </w:hyperlink>
    </w:p>
    <w:p w14:paraId="07FED882" w14:textId="77777777" w:rsidR="00534483" w:rsidRPr="00534483" w:rsidRDefault="00534483" w:rsidP="005344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E4247"/>
          <w:sz w:val="21"/>
          <w:szCs w:val="21"/>
        </w:rPr>
      </w:pPr>
      <w:hyperlink r:id="rId12" w:tgtFrame="_blank" w:tooltip="Флаер НПЦ Печать.pdf (3.50 MB)" w:history="1">
        <w:r w:rsidRPr="00534483">
          <w:rPr>
            <w:rStyle w:val="a6"/>
            <w:rFonts w:ascii="Arial" w:hAnsi="Arial" w:cs="Arial"/>
            <w:color w:val="0E63AE"/>
            <w:sz w:val="21"/>
            <w:szCs w:val="21"/>
          </w:rPr>
          <w:t>НПЦ ГП МГППУ.pdf</w:t>
        </w:r>
      </w:hyperlink>
      <w:bookmarkStart w:id="0" w:name="_GoBack"/>
      <w:bookmarkEnd w:id="0"/>
    </w:p>
    <w:p w14:paraId="56C4B709" w14:textId="77777777" w:rsidR="00534483" w:rsidRPr="00534483" w:rsidRDefault="00534483" w:rsidP="0053448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E4247"/>
          <w:sz w:val="21"/>
          <w:szCs w:val="21"/>
        </w:rPr>
      </w:pPr>
      <w:hyperlink r:id="rId13" w:tgtFrame="_blank" w:tooltip="Флаер ДОД Печать.pdf (1.91 MB)" w:history="1">
        <w:r w:rsidRPr="00534483">
          <w:rPr>
            <w:rStyle w:val="a6"/>
            <w:rFonts w:ascii="Arial" w:hAnsi="Arial" w:cs="Arial"/>
            <w:color w:val="0E63AE"/>
            <w:sz w:val="21"/>
            <w:szCs w:val="21"/>
          </w:rPr>
          <w:t>День открытых дверей.pdf</w:t>
        </w:r>
      </w:hyperlink>
    </w:p>
    <w:p w14:paraId="44B685E2" w14:textId="77777777" w:rsidR="00CD3F6D" w:rsidRPr="00CD3F6D" w:rsidRDefault="00CD3F6D"/>
    <w:sectPr w:rsidR="00CD3F6D" w:rsidRPr="00CD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0792" w14:textId="77777777" w:rsidR="00D55F03" w:rsidRDefault="00D55F03" w:rsidP="00CD3F6D">
      <w:pPr>
        <w:spacing w:after="0" w:line="240" w:lineRule="auto"/>
      </w:pPr>
      <w:r>
        <w:separator/>
      </w:r>
    </w:p>
  </w:endnote>
  <w:endnote w:type="continuationSeparator" w:id="0">
    <w:p w14:paraId="162EAE12" w14:textId="77777777" w:rsidR="00D55F03" w:rsidRDefault="00D55F03" w:rsidP="00CD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DA86B" w14:textId="77777777" w:rsidR="00D55F03" w:rsidRDefault="00D55F03" w:rsidP="00CD3F6D">
      <w:pPr>
        <w:spacing w:after="0" w:line="240" w:lineRule="auto"/>
      </w:pPr>
      <w:r>
        <w:separator/>
      </w:r>
    </w:p>
  </w:footnote>
  <w:footnote w:type="continuationSeparator" w:id="0">
    <w:p w14:paraId="3542BE85" w14:textId="77777777" w:rsidR="00D55F03" w:rsidRDefault="00D55F03" w:rsidP="00CD3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515B6"/>
    <w:multiLevelType w:val="multilevel"/>
    <w:tmpl w:val="13E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84B69"/>
    <w:multiLevelType w:val="hybridMultilevel"/>
    <w:tmpl w:val="8A90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395"/>
    <w:multiLevelType w:val="hybridMultilevel"/>
    <w:tmpl w:val="FA3A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A4D86"/>
    <w:multiLevelType w:val="multilevel"/>
    <w:tmpl w:val="8CD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6D"/>
    <w:rsid w:val="00534483"/>
    <w:rsid w:val="00A609E9"/>
    <w:rsid w:val="00CD3F6D"/>
    <w:rsid w:val="00D5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388D"/>
  <w15:chartTrackingRefBased/>
  <w15:docId w15:val="{D2178FC0-BBB2-4957-94CC-5BB583ED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3F6D"/>
    <w:rPr>
      <w:color w:val="0000FF"/>
      <w:u w:val="single"/>
    </w:rPr>
  </w:style>
  <w:style w:type="character" w:styleId="a5">
    <w:name w:val="Emphasis"/>
    <w:basedOn w:val="a0"/>
    <w:uiPriority w:val="20"/>
    <w:qFormat/>
    <w:rsid w:val="00CD3F6D"/>
    <w:rPr>
      <w:i/>
      <w:iCs/>
    </w:rPr>
  </w:style>
  <w:style w:type="character" w:styleId="a6">
    <w:name w:val="Strong"/>
    <w:basedOn w:val="a0"/>
    <w:uiPriority w:val="22"/>
    <w:qFormat/>
    <w:rsid w:val="00CD3F6D"/>
    <w:rPr>
      <w:b/>
      <w:bCs/>
    </w:rPr>
  </w:style>
  <w:style w:type="paragraph" w:styleId="a7">
    <w:name w:val="List Paragraph"/>
    <w:basedOn w:val="a"/>
    <w:uiPriority w:val="34"/>
    <w:qFormat/>
    <w:rsid w:val="00CD3F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3F6D"/>
  </w:style>
  <w:style w:type="paragraph" w:styleId="aa">
    <w:name w:val="footer"/>
    <w:basedOn w:val="a"/>
    <w:link w:val="ab"/>
    <w:uiPriority w:val="99"/>
    <w:unhideWhenUsed/>
    <w:rsid w:val="00CD3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pmRwds6BjUoJ7jD9" TargetMode="External"/><Relationship Id="rId13" Type="http://schemas.openxmlformats.org/officeDocument/2006/relationships/hyperlink" Target="https://mgppu.ru/resources/news/%D0%A4%D0%BB%D0%B0%D0%B5%D1%80%20%D0%94%D0%9E%D0%94%20%D0%9F%D0%B5%D1%87%D0%B0%D1%82%D1%8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gppu.ru/project/638" TargetMode="External"/><Relationship Id="rId12" Type="http://schemas.openxmlformats.org/officeDocument/2006/relationships/hyperlink" Target="https://mgppu.ru/resources/news/%D0%A4%D0%BB%D0%B0%D0%B5%D1%80%20%D0%9D%D0%9F%D0%A6%20%D0%9F%D0%B5%D1%87%D0%B0%D1%82%D1%8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gppu.ru/resources/news/%D0%A4%D0%BB%D0%B0%D0%B5%D1%80%20%D0%9F%D1%80%D0%BE%D0%B3%D1%80%D0%B0%D0%BC%D0%BC%D0%B0%20%D0%9F%D0%B5%D1%87%D0%B0%D1%82%D1%8C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bro.ru/event/11774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kovskiy-gosudars-0d.timepad.ru/event/406029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2026-07-02T09:49:00Z</dcterms:created>
  <dcterms:modified xsi:type="dcterms:W3CDTF">2026-07-02T09:57:00Z</dcterms:modified>
</cp:coreProperties>
</file>