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FB8AE" w14:textId="719445F3" w:rsidR="008530EA" w:rsidRPr="003D112C" w:rsidRDefault="0050777D" w:rsidP="00945FDE">
      <w:pPr>
        <w:spacing w:after="0" w:line="240" w:lineRule="auto"/>
        <w:jc w:val="both"/>
        <w:rPr>
          <w:rFonts w:ascii="Arial" w:hAnsi="Arial" w:cs="Arial"/>
          <w:b/>
        </w:rPr>
      </w:pPr>
      <w:r w:rsidRPr="003D112C">
        <w:rPr>
          <w:rFonts w:ascii="Arial" w:hAnsi="Arial" w:cs="Arial"/>
          <w:b/>
        </w:rPr>
        <w:t>0</w:t>
      </w:r>
      <w:r w:rsidR="00A04828" w:rsidRPr="003D112C">
        <w:rPr>
          <w:rFonts w:ascii="Arial" w:hAnsi="Arial" w:cs="Arial"/>
          <w:b/>
        </w:rPr>
        <w:t>2</w:t>
      </w:r>
      <w:r w:rsidR="005B6F83" w:rsidRPr="003D112C">
        <w:rPr>
          <w:rFonts w:ascii="Arial" w:hAnsi="Arial" w:cs="Arial"/>
          <w:b/>
        </w:rPr>
        <w:t xml:space="preserve"> </w:t>
      </w:r>
      <w:r w:rsidR="00A47F91" w:rsidRPr="003D112C">
        <w:rPr>
          <w:rFonts w:ascii="Arial" w:hAnsi="Arial" w:cs="Arial"/>
          <w:b/>
        </w:rPr>
        <w:t>ию</w:t>
      </w:r>
      <w:r w:rsidR="00892D4A" w:rsidRPr="003D112C">
        <w:rPr>
          <w:rFonts w:ascii="Arial" w:hAnsi="Arial" w:cs="Arial"/>
          <w:b/>
        </w:rPr>
        <w:t>л</w:t>
      </w:r>
      <w:r w:rsidR="00A47F91" w:rsidRPr="003D112C">
        <w:rPr>
          <w:rFonts w:ascii="Arial" w:hAnsi="Arial" w:cs="Arial"/>
          <w:b/>
        </w:rPr>
        <w:t xml:space="preserve">я </w:t>
      </w:r>
      <w:r w:rsidR="00C719CF" w:rsidRPr="003D112C">
        <w:rPr>
          <w:rFonts w:ascii="Arial" w:hAnsi="Arial" w:cs="Arial"/>
          <w:b/>
        </w:rPr>
        <w:t>2026</w:t>
      </w:r>
      <w:r w:rsidR="00CF5007" w:rsidRPr="003D112C">
        <w:rPr>
          <w:rFonts w:ascii="Arial" w:hAnsi="Arial" w:cs="Arial"/>
          <w:b/>
        </w:rPr>
        <w:t xml:space="preserve"> </w:t>
      </w:r>
      <w:r w:rsidR="00C719CF" w:rsidRPr="003D112C">
        <w:rPr>
          <w:rFonts w:ascii="Arial" w:hAnsi="Arial" w:cs="Arial"/>
          <w:b/>
        </w:rPr>
        <w:t>г</w:t>
      </w:r>
      <w:r w:rsidR="008530EA" w:rsidRPr="003D112C">
        <w:rPr>
          <w:rFonts w:ascii="Arial" w:hAnsi="Arial" w:cs="Arial"/>
          <w:b/>
        </w:rPr>
        <w:t>.</w:t>
      </w:r>
    </w:p>
    <w:p w14:paraId="485CA86D" w14:textId="212C4A5F" w:rsidR="00CD1B3E" w:rsidRPr="00A47F91" w:rsidRDefault="00CD1B3E" w:rsidP="006F47D4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14:paraId="54772E7E" w14:textId="77777777" w:rsidR="003D112C" w:rsidRPr="003D112C" w:rsidRDefault="003D112C" w:rsidP="00A04828">
      <w:pPr>
        <w:spacing w:after="0"/>
        <w:jc w:val="both"/>
        <w:rPr>
          <w:rFonts w:ascii="Arial" w:hAnsi="Arial" w:cs="Arial"/>
          <w:b/>
          <w:bCs/>
          <w:sz w:val="21"/>
          <w:szCs w:val="21"/>
        </w:rPr>
      </w:pPr>
      <w:r w:rsidRPr="003D112C">
        <w:rPr>
          <w:rFonts w:ascii="Arial" w:hAnsi="Arial" w:cs="Arial"/>
          <w:b/>
          <w:bCs/>
          <w:sz w:val="21"/>
          <w:szCs w:val="21"/>
        </w:rPr>
        <w:t>«НЭК ТЕХ» назвал ключевые драйверы развития интеллектуального учёта электроэнергии в России и мире</w:t>
      </w:r>
    </w:p>
    <w:p w14:paraId="4C32C2FE" w14:textId="77777777" w:rsidR="003D112C" w:rsidRPr="003D112C" w:rsidRDefault="003D112C" w:rsidP="00A04828">
      <w:pPr>
        <w:spacing w:after="0"/>
        <w:jc w:val="both"/>
        <w:rPr>
          <w:rFonts w:ascii="Arial" w:hAnsi="Arial" w:cs="Arial"/>
          <w:b/>
          <w:bCs/>
          <w:sz w:val="21"/>
          <w:szCs w:val="21"/>
        </w:rPr>
      </w:pPr>
    </w:p>
    <w:p w14:paraId="18D24E4F" w14:textId="7E3D6A9E" w:rsidR="003D112C" w:rsidRPr="003D112C" w:rsidRDefault="003D112C" w:rsidP="003D112C">
      <w:pPr>
        <w:shd w:val="clear" w:color="auto" w:fill="FFFFFF"/>
        <w:spacing w:after="0"/>
        <w:jc w:val="both"/>
        <w:rPr>
          <w:rFonts w:ascii="Arial" w:hAnsi="Arial" w:cs="Arial"/>
          <w:sz w:val="21"/>
          <w:szCs w:val="21"/>
        </w:rPr>
      </w:pPr>
      <w:r w:rsidRPr="003D112C">
        <w:rPr>
          <w:rFonts w:ascii="Arial" w:hAnsi="Arial" w:cs="Arial"/>
          <w:sz w:val="21"/>
          <w:szCs w:val="21"/>
        </w:rPr>
        <w:t xml:space="preserve">«НЭК ТЕХ» </w:t>
      </w:r>
      <w:r>
        <w:rPr>
          <w:rFonts w:ascii="Arial" w:hAnsi="Arial" w:cs="Arial"/>
          <w:sz w:val="21"/>
          <w:szCs w:val="21"/>
        </w:rPr>
        <w:t xml:space="preserve">(входит в Группу «НЭК») </w:t>
      </w:r>
      <w:r w:rsidRPr="003D112C">
        <w:rPr>
          <w:rFonts w:ascii="Arial" w:hAnsi="Arial" w:cs="Arial"/>
          <w:sz w:val="21"/>
          <w:szCs w:val="21"/>
        </w:rPr>
        <w:t>представил ключевые тенденции развития интеллектуальных систем учёта электроэнергии на XI Международной научно-технической конференции «Развитие и повышение надёжности электрических сетей» в рамках выставки «</w:t>
      </w:r>
      <w:proofErr w:type="spellStart"/>
      <w:r w:rsidRPr="003D112C">
        <w:rPr>
          <w:rFonts w:ascii="Arial" w:hAnsi="Arial" w:cs="Arial"/>
          <w:sz w:val="21"/>
          <w:szCs w:val="21"/>
        </w:rPr>
        <w:t>ЭЭПиР</w:t>
      </w:r>
      <w:proofErr w:type="spellEnd"/>
      <w:r w:rsidRPr="003D112C">
        <w:rPr>
          <w:rFonts w:ascii="Arial" w:hAnsi="Arial" w:cs="Arial"/>
          <w:sz w:val="21"/>
          <w:szCs w:val="21"/>
        </w:rPr>
        <w:t xml:space="preserve"> – 2026» в Москве. Компания обозначила переход интеллектуального учёта от расчётной функции к элементу управления современной энергосистемой.</w:t>
      </w:r>
    </w:p>
    <w:p w14:paraId="5712ED5C" w14:textId="77777777" w:rsidR="003D112C" w:rsidRPr="003D112C" w:rsidRDefault="003D112C" w:rsidP="003D112C">
      <w:pPr>
        <w:shd w:val="clear" w:color="auto" w:fill="FFFFFF"/>
        <w:spacing w:after="0"/>
        <w:jc w:val="both"/>
        <w:rPr>
          <w:rFonts w:ascii="Arial" w:hAnsi="Arial" w:cs="Arial"/>
          <w:sz w:val="21"/>
          <w:szCs w:val="21"/>
        </w:rPr>
      </w:pPr>
    </w:p>
    <w:p w14:paraId="6E3CE82A" w14:textId="77777777" w:rsidR="003D112C" w:rsidRPr="003D112C" w:rsidRDefault="003D112C" w:rsidP="003D112C">
      <w:pPr>
        <w:shd w:val="clear" w:color="auto" w:fill="FFFFFF"/>
        <w:spacing w:after="0"/>
        <w:jc w:val="both"/>
        <w:rPr>
          <w:rFonts w:ascii="Arial" w:hAnsi="Arial" w:cs="Arial"/>
          <w:sz w:val="21"/>
          <w:szCs w:val="21"/>
        </w:rPr>
      </w:pPr>
      <w:r w:rsidRPr="003D112C">
        <w:rPr>
          <w:rFonts w:ascii="Arial" w:hAnsi="Arial" w:cs="Arial"/>
          <w:sz w:val="21"/>
          <w:szCs w:val="21"/>
        </w:rPr>
        <w:t>В рамках деловой программы прошёл круглый стол «Развитие систем учёта электроэнергии», объединивший представителей системообразующих сетевых компаний, энергосбытовых организаций, разработчиков программного обеспечения и производителей приборов учёта. Участники обсудили ключевые направления цифровизации и трансформации отрасли.</w:t>
      </w:r>
    </w:p>
    <w:p w14:paraId="685A8A45" w14:textId="77777777" w:rsidR="003D112C" w:rsidRPr="003D112C" w:rsidRDefault="003D112C" w:rsidP="003D112C">
      <w:pPr>
        <w:shd w:val="clear" w:color="auto" w:fill="FFFFFF"/>
        <w:spacing w:after="0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</w:p>
    <w:p w14:paraId="04366665" w14:textId="42FD9E55" w:rsidR="00A04828" w:rsidRPr="003D112C" w:rsidRDefault="00A04828" w:rsidP="003D112C">
      <w:pPr>
        <w:shd w:val="clear" w:color="auto" w:fill="FFFFFF"/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3D112C">
        <w:rPr>
          <w:rFonts w:ascii="Arial" w:hAnsi="Arial" w:cs="Arial"/>
          <w:color w:val="0F1115"/>
          <w:sz w:val="21"/>
          <w:szCs w:val="21"/>
        </w:rPr>
        <w:t>Технический директор ООО «НЭК</w:t>
      </w:r>
      <w:r w:rsidR="0099175D" w:rsidRPr="003D112C">
        <w:rPr>
          <w:rFonts w:ascii="Arial" w:hAnsi="Arial" w:cs="Arial"/>
          <w:color w:val="0F1115"/>
          <w:sz w:val="21"/>
          <w:szCs w:val="21"/>
        </w:rPr>
        <w:t xml:space="preserve"> </w:t>
      </w:r>
      <w:r w:rsidRPr="003D112C">
        <w:rPr>
          <w:rFonts w:ascii="Arial" w:hAnsi="Arial" w:cs="Arial"/>
          <w:color w:val="0F1115"/>
          <w:sz w:val="21"/>
          <w:szCs w:val="21"/>
        </w:rPr>
        <w:t xml:space="preserve">ТЕХ» Денис Коваль выступил с докладом на тему «Основные тенденции развития интеллектуального учёта электроэнергии». В своём выступлении он подробно остановился </w:t>
      </w:r>
      <w:r w:rsidRPr="003D112C">
        <w:rPr>
          <w:rFonts w:ascii="Arial" w:hAnsi="Arial" w:cs="Arial"/>
          <w:color w:val="000000" w:themeColor="text1"/>
          <w:sz w:val="21"/>
          <w:szCs w:val="21"/>
        </w:rPr>
        <w:t>на</w:t>
      </w:r>
      <w:r w:rsidRPr="003D112C">
        <w:rPr>
          <w:rFonts w:ascii="Arial" w:hAnsi="Arial" w:cs="Arial"/>
          <w:sz w:val="21"/>
          <w:szCs w:val="21"/>
        </w:rPr>
        <w:t xml:space="preserve"> </w:t>
      </w:r>
      <w:r w:rsidRPr="003D112C">
        <w:rPr>
          <w:rFonts w:ascii="Arial" w:hAnsi="Arial" w:cs="Arial"/>
          <w:color w:val="0F1115"/>
          <w:sz w:val="21"/>
          <w:szCs w:val="21"/>
        </w:rPr>
        <w:t>драйверах роста рынка интеллектуального уч</w:t>
      </w:r>
      <w:r w:rsidR="00D23ABE">
        <w:rPr>
          <w:rFonts w:ascii="Arial" w:hAnsi="Arial" w:cs="Arial"/>
          <w:color w:val="0F1115"/>
          <w:sz w:val="21"/>
          <w:szCs w:val="21"/>
        </w:rPr>
        <w:t>ё</w:t>
      </w:r>
      <w:r w:rsidRPr="003D112C">
        <w:rPr>
          <w:rFonts w:ascii="Arial" w:hAnsi="Arial" w:cs="Arial"/>
          <w:color w:val="0F1115"/>
          <w:sz w:val="21"/>
          <w:szCs w:val="21"/>
        </w:rPr>
        <w:t xml:space="preserve">та для бытового и мелко моторного сектора </w:t>
      </w:r>
      <w:r w:rsidRPr="003D112C">
        <w:rPr>
          <w:rFonts w:ascii="Arial" w:hAnsi="Arial" w:cs="Arial"/>
          <w:color w:val="000000" w:themeColor="text1"/>
          <w:sz w:val="21"/>
          <w:szCs w:val="21"/>
        </w:rPr>
        <w:t>в мире и возможност</w:t>
      </w:r>
      <w:r w:rsidR="00D23ABE">
        <w:rPr>
          <w:rFonts w:ascii="Arial" w:hAnsi="Arial" w:cs="Arial"/>
          <w:color w:val="000000" w:themeColor="text1"/>
          <w:sz w:val="21"/>
          <w:szCs w:val="21"/>
        </w:rPr>
        <w:t>ях</w:t>
      </w:r>
      <w:r w:rsidRPr="003D112C">
        <w:rPr>
          <w:rFonts w:ascii="Arial" w:hAnsi="Arial" w:cs="Arial"/>
          <w:color w:val="000000" w:themeColor="text1"/>
          <w:sz w:val="21"/>
          <w:szCs w:val="21"/>
        </w:rPr>
        <w:t xml:space="preserve"> использования этих драйверов в РФ</w:t>
      </w:r>
      <w:r w:rsidR="001B681C" w:rsidRPr="003D112C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2637C075" w14:textId="77777777" w:rsidR="003D112C" w:rsidRPr="003D112C" w:rsidRDefault="003D112C" w:rsidP="003D112C">
      <w:pPr>
        <w:shd w:val="clear" w:color="auto" w:fill="FFFFFF"/>
        <w:spacing w:after="0"/>
        <w:jc w:val="both"/>
        <w:rPr>
          <w:rFonts w:ascii="Arial" w:hAnsi="Arial" w:cs="Arial"/>
          <w:color w:val="0F1115"/>
          <w:sz w:val="21"/>
          <w:szCs w:val="21"/>
        </w:rPr>
      </w:pPr>
    </w:p>
    <w:p w14:paraId="3602E61E" w14:textId="64B942D4" w:rsidR="00A04828" w:rsidRPr="003D112C" w:rsidRDefault="00A04828" w:rsidP="00A04828">
      <w:pPr>
        <w:shd w:val="clear" w:color="auto" w:fill="FFFFFF"/>
        <w:spacing w:after="0"/>
        <w:jc w:val="both"/>
        <w:rPr>
          <w:rFonts w:ascii="Arial" w:hAnsi="Arial" w:cs="Arial"/>
          <w:color w:val="0F1115"/>
          <w:sz w:val="21"/>
          <w:szCs w:val="21"/>
        </w:rPr>
      </w:pPr>
      <w:r w:rsidRPr="003D112C">
        <w:rPr>
          <w:rFonts w:ascii="Arial" w:hAnsi="Arial" w:cs="Arial"/>
          <w:i/>
          <w:color w:val="0F1115"/>
          <w:sz w:val="21"/>
          <w:szCs w:val="21"/>
        </w:rPr>
        <w:t xml:space="preserve">«Современный интеллектуальный учёт – это фундамент, на котором строится надёжная и эффективная энергосистема. Мы видим своей задачей не просто следовать трендам, а задавать их, предлагая рынку инновационные решения на полностью отечественной компонентной базе», </w:t>
      </w:r>
      <w:r w:rsidRPr="003D112C">
        <w:rPr>
          <w:rFonts w:ascii="Arial" w:hAnsi="Arial" w:cs="Arial"/>
          <w:color w:val="0F1115"/>
          <w:sz w:val="21"/>
          <w:szCs w:val="21"/>
        </w:rPr>
        <w:t>– отметил Денис Коваль, технический директор ООО «НЭК</w:t>
      </w:r>
      <w:r w:rsidR="001B681C" w:rsidRPr="003D112C">
        <w:rPr>
          <w:rFonts w:ascii="Arial" w:hAnsi="Arial" w:cs="Arial"/>
          <w:color w:val="0F1115"/>
          <w:sz w:val="21"/>
          <w:szCs w:val="21"/>
        </w:rPr>
        <w:t xml:space="preserve"> </w:t>
      </w:r>
      <w:r w:rsidRPr="003D112C">
        <w:rPr>
          <w:rFonts w:ascii="Arial" w:hAnsi="Arial" w:cs="Arial"/>
          <w:color w:val="0F1115"/>
          <w:sz w:val="21"/>
          <w:szCs w:val="21"/>
        </w:rPr>
        <w:t>ТЕХ».</w:t>
      </w:r>
    </w:p>
    <w:p w14:paraId="5DDFCD8F" w14:textId="77777777" w:rsidR="003D112C" w:rsidRPr="003D112C" w:rsidRDefault="003D112C" w:rsidP="00A04828">
      <w:pPr>
        <w:shd w:val="clear" w:color="auto" w:fill="FFFFFF"/>
        <w:spacing w:after="0"/>
        <w:jc w:val="both"/>
        <w:rPr>
          <w:rFonts w:ascii="Arial" w:hAnsi="Arial" w:cs="Arial"/>
          <w:color w:val="0F1115"/>
          <w:sz w:val="21"/>
          <w:szCs w:val="21"/>
        </w:rPr>
      </w:pPr>
    </w:p>
    <w:p w14:paraId="2842D3EF" w14:textId="7426BBA1" w:rsidR="00A04828" w:rsidRPr="003D112C" w:rsidRDefault="00A04828" w:rsidP="00A04828">
      <w:pPr>
        <w:shd w:val="clear" w:color="auto" w:fill="FFFFFF"/>
        <w:spacing w:after="0"/>
        <w:jc w:val="both"/>
        <w:rPr>
          <w:rFonts w:ascii="Arial" w:hAnsi="Arial" w:cs="Arial"/>
          <w:color w:val="0F1115"/>
          <w:sz w:val="21"/>
          <w:szCs w:val="21"/>
        </w:rPr>
      </w:pPr>
      <w:r w:rsidRPr="003D112C">
        <w:rPr>
          <w:rFonts w:ascii="Arial" w:hAnsi="Arial" w:cs="Arial"/>
          <w:color w:val="0F1115"/>
          <w:sz w:val="21"/>
          <w:szCs w:val="21"/>
        </w:rPr>
        <w:t>Денис Коваль также отметил, что интеллектуальные системы учёта сегодня решают задачи, выходящие далеко за рамки коммерческих расчётов. В частности, они обеспечивают дистанционное управление оборудованием, сбор параметров качества электроэнергии, интеграцию распределённой малой генерации, выполнение задач по управлению спросом и передачу данных для предаварийной диагностики и организацию ремонта по фактическому состоянию оборудования. Безопасность обмена данными гарантируют встроенные механизмы защиты информационных каналов и команд управления.</w:t>
      </w:r>
    </w:p>
    <w:p w14:paraId="71D4B90C" w14:textId="77777777" w:rsidR="003D112C" w:rsidRPr="003D112C" w:rsidRDefault="003D112C" w:rsidP="00A04828">
      <w:pPr>
        <w:shd w:val="clear" w:color="auto" w:fill="FFFFFF"/>
        <w:spacing w:after="0"/>
        <w:jc w:val="both"/>
        <w:rPr>
          <w:rFonts w:ascii="Arial" w:hAnsi="Arial" w:cs="Arial"/>
          <w:color w:val="0F1115"/>
          <w:sz w:val="21"/>
          <w:szCs w:val="21"/>
        </w:rPr>
      </w:pPr>
    </w:p>
    <w:p w14:paraId="2E170691" w14:textId="77777777" w:rsidR="003D112C" w:rsidRPr="003D112C" w:rsidRDefault="003D112C" w:rsidP="003D112C">
      <w:pPr>
        <w:shd w:val="clear" w:color="auto" w:fill="FFFFFF"/>
        <w:spacing w:after="0"/>
        <w:jc w:val="both"/>
        <w:rPr>
          <w:rFonts w:ascii="Arial" w:hAnsi="Arial" w:cs="Arial"/>
          <w:color w:val="0F1115"/>
          <w:sz w:val="21"/>
          <w:szCs w:val="21"/>
        </w:rPr>
      </w:pPr>
      <w:r w:rsidRPr="003D112C">
        <w:rPr>
          <w:rFonts w:ascii="Arial" w:hAnsi="Arial" w:cs="Arial"/>
          <w:color w:val="0F1115"/>
          <w:sz w:val="21"/>
          <w:szCs w:val="21"/>
        </w:rPr>
        <w:t>В рамках дискуссии участники также обсудили вопросы нормативного регулирования, развитие цифровой инфраструктуры отрасли и взаимодействие участников энергорынка.</w:t>
      </w:r>
    </w:p>
    <w:p w14:paraId="4463BA93" w14:textId="77777777" w:rsidR="003D112C" w:rsidRPr="003D112C" w:rsidRDefault="003D112C" w:rsidP="003D112C">
      <w:pPr>
        <w:shd w:val="clear" w:color="auto" w:fill="FFFFFF"/>
        <w:spacing w:after="0"/>
        <w:jc w:val="both"/>
        <w:rPr>
          <w:rFonts w:ascii="Arial" w:hAnsi="Arial" w:cs="Arial"/>
          <w:color w:val="0F1115"/>
          <w:sz w:val="21"/>
          <w:szCs w:val="21"/>
        </w:rPr>
      </w:pPr>
    </w:p>
    <w:p w14:paraId="75EC3478" w14:textId="40F96155" w:rsidR="00A47F91" w:rsidRPr="003D112C" w:rsidRDefault="003D112C" w:rsidP="003D112C">
      <w:pPr>
        <w:shd w:val="clear" w:color="auto" w:fill="FFFFFF"/>
        <w:spacing w:after="0"/>
        <w:jc w:val="both"/>
        <w:rPr>
          <w:rFonts w:ascii="Arial" w:hAnsi="Arial" w:cs="Arial"/>
          <w:sz w:val="21"/>
          <w:szCs w:val="21"/>
        </w:rPr>
      </w:pPr>
      <w:r w:rsidRPr="003D112C">
        <w:rPr>
          <w:rFonts w:ascii="Arial" w:hAnsi="Arial" w:cs="Arial"/>
          <w:color w:val="0F1115"/>
          <w:sz w:val="21"/>
          <w:szCs w:val="21"/>
        </w:rPr>
        <w:t>Конференция «</w:t>
      </w:r>
      <w:proofErr w:type="spellStart"/>
      <w:r w:rsidRPr="003D112C">
        <w:rPr>
          <w:rFonts w:ascii="Arial" w:hAnsi="Arial" w:cs="Arial"/>
          <w:color w:val="0F1115"/>
          <w:sz w:val="21"/>
          <w:szCs w:val="21"/>
        </w:rPr>
        <w:t>ЭЭПиР</w:t>
      </w:r>
      <w:proofErr w:type="spellEnd"/>
      <w:r w:rsidRPr="003D112C">
        <w:rPr>
          <w:rFonts w:ascii="Arial" w:hAnsi="Arial" w:cs="Arial"/>
          <w:color w:val="0F1115"/>
          <w:sz w:val="21"/>
          <w:szCs w:val="21"/>
        </w:rPr>
        <w:t xml:space="preserve"> – 2026» проводится при поддержке ПАО «Россети» и журнала «ЭЛЕКТРОЭНЕРГИЯ» и является одной из ключевых отраслевых площадок. В мероприятии приняли участие представители более чем 400 организаций из России и стран СНГ и ближнего зарубежья.</w:t>
      </w:r>
    </w:p>
    <w:sectPr w:rsidR="00A47F91" w:rsidRPr="003D112C" w:rsidSect="00F304E8">
      <w:headerReference w:type="default" r:id="rId7"/>
      <w:footerReference w:type="default" r:id="rId8"/>
      <w:pgSz w:w="11906" w:h="16838"/>
      <w:pgMar w:top="568" w:right="849" w:bottom="1134" w:left="1134" w:header="567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7700D" w14:textId="77777777" w:rsidR="00E633CE" w:rsidRDefault="00E633CE" w:rsidP="008530EA">
      <w:pPr>
        <w:spacing w:after="0" w:line="240" w:lineRule="auto"/>
      </w:pPr>
      <w:r>
        <w:separator/>
      </w:r>
    </w:p>
  </w:endnote>
  <w:endnote w:type="continuationSeparator" w:id="0">
    <w:p w14:paraId="3DF7B26E" w14:textId="77777777" w:rsidR="00E633CE" w:rsidRDefault="00E633CE" w:rsidP="0085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olos Text">
    <w:panose1 w:val="020B0503020202020204"/>
    <w:charset w:val="CC"/>
    <w:family w:val="swiss"/>
    <w:pitch w:val="variable"/>
    <w:sig w:usb0="A000026F" w:usb1="100000EB" w:usb2="00000008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90503" w14:textId="77777777" w:rsidR="00E072C0" w:rsidRDefault="00FE25C7" w:rsidP="00E072C0">
    <w:pPr>
      <w:spacing w:after="0" w:line="240" w:lineRule="auto"/>
      <w:jc w:val="both"/>
      <w:rPr>
        <w:rFonts w:ascii="Golos Text" w:hAnsi="Golos Text" w:cs="Arial"/>
        <w:noProof/>
        <w:sz w:val="16"/>
        <w:szCs w:val="16"/>
      </w:rPr>
    </w:pPr>
    <w:r>
      <w:rPr>
        <w:rFonts w:ascii="Golos Text" w:hAnsi="Golos Text" w:cs="Arial"/>
        <w:b/>
        <w:noProof/>
        <w:sz w:val="16"/>
        <w:szCs w:val="16"/>
      </w:rPr>
      <w:t xml:space="preserve">ООО «НЭК ТЕХ» </w:t>
    </w:r>
    <w:r w:rsidR="00E072C0" w:rsidRPr="007940FB">
      <w:rPr>
        <w:rFonts w:ascii="Golos Text" w:hAnsi="Golos Text" w:cs="Arial"/>
        <w:noProof/>
        <w:sz w:val="16"/>
        <w:szCs w:val="16"/>
      </w:rPr>
      <w:t xml:space="preserve">является частью </w:t>
    </w:r>
    <w:r w:rsidR="00E072C0">
      <w:rPr>
        <w:rFonts w:ascii="Golos Text" w:hAnsi="Golos Text" w:cs="Arial"/>
        <w:noProof/>
        <w:sz w:val="16"/>
        <w:szCs w:val="16"/>
      </w:rPr>
      <w:t>Г</w:t>
    </w:r>
    <w:r w:rsidR="00E072C0" w:rsidRPr="007940FB">
      <w:rPr>
        <w:rFonts w:ascii="Golos Text" w:hAnsi="Golos Text" w:cs="Arial"/>
        <w:noProof/>
        <w:sz w:val="16"/>
        <w:szCs w:val="16"/>
      </w:rPr>
      <w:t>руппы «НЭК» (АО «Национальная энергетическая компания»)</w:t>
    </w:r>
    <w:r w:rsidR="00E072C0">
      <w:rPr>
        <w:rFonts w:ascii="Golos Text" w:hAnsi="Golos Text" w:cs="Arial"/>
        <w:noProof/>
        <w:sz w:val="16"/>
        <w:szCs w:val="16"/>
      </w:rPr>
      <w:t xml:space="preserve"> и </w:t>
    </w:r>
    <w:r w:rsidR="00E072C0" w:rsidRPr="00D15649">
      <w:rPr>
        <w:rFonts w:ascii="Golos Text" w:hAnsi="Golos Text" w:cs="Arial"/>
        <w:noProof/>
        <w:sz w:val="16"/>
        <w:szCs w:val="16"/>
      </w:rPr>
      <w:t>аккредитованной IT-компанией</w:t>
    </w:r>
    <w:r w:rsidR="00E072C0">
      <w:rPr>
        <w:rFonts w:ascii="Golos Text" w:hAnsi="Golos Text" w:cs="Arial"/>
        <w:noProof/>
        <w:sz w:val="16"/>
        <w:szCs w:val="16"/>
      </w:rPr>
      <w:t>, которая осу</w:t>
    </w:r>
    <w:r w:rsidR="00E072C0" w:rsidRPr="00D15649">
      <w:rPr>
        <w:rFonts w:ascii="Golos Text" w:hAnsi="Golos Text" w:cs="Arial"/>
        <w:noProof/>
        <w:sz w:val="16"/>
        <w:szCs w:val="16"/>
      </w:rPr>
      <w:t>ществляет научно-исследовательскую, опытно-конструкторскую деятельность, разработку электронной компонентной базы, электронной продукции, технических регламентов и нормативной документации, а также телекоммуникационных систем, защищенных с использованием криптографических средств защиты информации.</w:t>
    </w:r>
    <w:r w:rsidR="00E072C0" w:rsidRPr="00D15649">
      <w:t xml:space="preserve"> </w:t>
    </w:r>
    <w:hyperlink r:id="rId1" w:history="1">
      <w:r w:rsidR="00E072C0" w:rsidRPr="00AA1F5B">
        <w:rPr>
          <w:rStyle w:val="a9"/>
          <w:rFonts w:ascii="Golos Text" w:hAnsi="Golos Text" w:cs="Arial"/>
          <w:noProof/>
          <w:sz w:val="16"/>
          <w:szCs w:val="16"/>
        </w:rPr>
        <w:t>https://nectech.pro/</w:t>
      </w:r>
    </w:hyperlink>
    <w:r w:rsidR="00E072C0">
      <w:rPr>
        <w:rFonts w:ascii="Golos Text" w:hAnsi="Golos Text" w:cs="Arial"/>
        <w:noProof/>
        <w:sz w:val="16"/>
        <w:szCs w:val="16"/>
      </w:rPr>
      <w:t xml:space="preserve"> </w:t>
    </w:r>
  </w:p>
  <w:p w14:paraId="00E38B0D" w14:textId="1AFC3FE7" w:rsidR="00892D4A" w:rsidRPr="00892D4A" w:rsidRDefault="00424968" w:rsidP="00892D4A">
    <w:pPr>
      <w:rPr>
        <w:rFonts w:ascii="Golos Text" w:hAnsi="Golos Text" w:cs="Arial"/>
        <w:noProof/>
        <w:sz w:val="16"/>
        <w:szCs w:val="16"/>
        <w:lang w:val="en-US"/>
      </w:rPr>
    </w:pPr>
    <w:r w:rsidRPr="006C7DA0">
      <w:rPr>
        <w:rFonts w:ascii="Golos Text" w:hAnsi="Golos Text" w:cs="Arial"/>
        <w:b/>
        <w:noProof/>
        <w:sz w:val="16"/>
        <w:szCs w:val="16"/>
      </w:rPr>
      <w:t xml:space="preserve">Группа «НЭК» (АО «Национальная энергетическая компания») </w:t>
    </w:r>
    <w:r w:rsidRPr="006C7DA0">
      <w:rPr>
        <w:rFonts w:ascii="Golos Text" w:hAnsi="Golos Text" w:cs="Arial"/>
        <w:noProof/>
        <w:sz w:val="16"/>
        <w:szCs w:val="16"/>
      </w:rPr>
      <w:t>–</w:t>
    </w:r>
    <w:r>
      <w:rPr>
        <w:rFonts w:ascii="Golos Text" w:hAnsi="Golos Text" w:cs="Arial"/>
        <w:noProof/>
        <w:sz w:val="16"/>
        <w:szCs w:val="16"/>
      </w:rPr>
      <w:t xml:space="preserve"> </w:t>
    </w:r>
    <w:r w:rsidR="00892D4A" w:rsidRPr="00892D4A">
      <w:rPr>
        <w:rFonts w:ascii="Golos Text" w:hAnsi="Golos Text" w:cs="Arial"/>
        <w:noProof/>
        <w:sz w:val="16"/>
        <w:szCs w:val="16"/>
      </w:rPr>
      <w:t xml:space="preserve">Группа «НЭК» (АО «Национальная энергетическая компания») – это объединение предприятий, которые производят инновационные российские продукты и оказывают услуги для электроэнергетики и промышленности. Сегодня в Группу входят предприятия: ООО «Юнител Инжиниринг», ООО «Мосэлектрощит», ООО «НТЗМК», ООО «Энхим», ООО «НЭК.ТЕХ», ООО «ИНКОНТРОЛ», ООО «РТК-ЭЛЕКТРО-М», дивизион «НЭК.Высоковольтные решения» – «НЭК.ВВР» (входят ООО «Эйч Энерджи» и ООО «ЛЗВО») и  дивизион «НЭК. Компоненты и интеллектуальные технологии» – «НЭК.КИТ» (входят ООО «Завод НАРТИС», ООО «Электрощит-К°», ООО «Луч», ООО «Энергосбыт Технологии») с совокупной выручкой, превышающей 96 млрд рублей и с количеством персонала свыше 4,6 тыс. человек. Официальный сайт компании: </w:t>
    </w:r>
    <w:hyperlink r:id="rId2" w:history="1">
      <w:r w:rsidR="00892D4A" w:rsidRPr="00A94343">
        <w:rPr>
          <w:rStyle w:val="a9"/>
          <w:rFonts w:ascii="Golos Text" w:hAnsi="Golos Text" w:cs="Arial"/>
          <w:noProof/>
          <w:sz w:val="16"/>
          <w:szCs w:val="16"/>
        </w:rPr>
        <w:t>www.nec.pro</w:t>
      </w:r>
    </w:hyperlink>
    <w:r w:rsidR="00892D4A">
      <w:rPr>
        <w:rFonts w:ascii="Golos Text" w:hAnsi="Golos Text" w:cs="Arial"/>
        <w:noProof/>
        <w:sz w:val="16"/>
        <w:szCs w:val="16"/>
        <w:lang w:val="en-US"/>
      </w:rPr>
      <w:t xml:space="preserve"> </w:t>
    </w:r>
  </w:p>
  <w:p w14:paraId="2111BFC3" w14:textId="022C847E" w:rsidR="008530EA" w:rsidRPr="00E072C0" w:rsidRDefault="008530EA" w:rsidP="00892D4A">
    <w:pPr>
      <w:spacing w:after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BBF15" w14:textId="77777777" w:rsidR="00E633CE" w:rsidRDefault="00E633CE" w:rsidP="008530EA">
      <w:pPr>
        <w:spacing w:after="0" w:line="240" w:lineRule="auto"/>
      </w:pPr>
      <w:r>
        <w:separator/>
      </w:r>
    </w:p>
  </w:footnote>
  <w:footnote w:type="continuationSeparator" w:id="0">
    <w:p w14:paraId="45C76218" w14:textId="77777777" w:rsidR="00E633CE" w:rsidRDefault="00E633CE" w:rsidP="00853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c"/>
      <w:tblW w:w="9628" w:type="dxa"/>
      <w:tblInd w:w="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21"/>
      <w:gridCol w:w="4607"/>
    </w:tblGrid>
    <w:tr w:rsidR="008530EA" w:rsidRPr="004F6E7D" w14:paraId="71C37488" w14:textId="77777777" w:rsidTr="0031722F">
      <w:tc>
        <w:tcPr>
          <w:tcW w:w="5021" w:type="dxa"/>
        </w:tcPr>
        <w:p w14:paraId="1580DF6C" w14:textId="77777777" w:rsidR="008530EA" w:rsidRDefault="008530EA" w:rsidP="000D0764">
          <w:pPr>
            <w:pStyle w:val="a5"/>
            <w:ind w:left="-98"/>
            <w:jc w:val="both"/>
          </w:pPr>
          <w:r>
            <w:rPr>
              <w:noProof/>
            </w:rPr>
            <w:drawing>
              <wp:inline distT="0" distB="0" distL="0" distR="0" wp14:anchorId="1B3E25CD" wp14:editId="3A3CF813">
                <wp:extent cx="2758440" cy="613405"/>
                <wp:effectExtent l="0" t="0" r="3810" b="0"/>
                <wp:docPr id="19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2032" cy="634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7" w:type="dxa"/>
        </w:tcPr>
        <w:p w14:paraId="0C07F41A" w14:textId="4F834C06" w:rsidR="008530EA" w:rsidRPr="004F6E7D" w:rsidRDefault="008530EA" w:rsidP="004F6E7D">
          <w:pPr>
            <w:shd w:val="clear" w:color="auto" w:fill="FFFFFF"/>
            <w:jc w:val="right"/>
            <w:rPr>
              <w:rFonts w:ascii="Golos Text" w:hAnsi="Golos Text" w:cs="Golos Text"/>
              <w:b/>
              <w:color w:val="000000" w:themeColor="text1"/>
              <w:shd w:val="clear" w:color="auto" w:fill="FFFFFF"/>
            </w:rPr>
          </w:pPr>
          <w:r w:rsidRPr="004F6E7D">
            <w:rPr>
              <w:rFonts w:ascii="Golos Text" w:hAnsi="Golos Text" w:cs="Golos Text"/>
              <w:b/>
              <w:color w:val="000000" w:themeColor="text1"/>
              <w:shd w:val="clear" w:color="auto" w:fill="FFFFFF"/>
            </w:rPr>
            <w:t>ООО «НЭК ТЕХ»</w:t>
          </w:r>
        </w:p>
        <w:p w14:paraId="7B085619" w14:textId="77777777" w:rsidR="004F6E7D" w:rsidRPr="004F6E7D" w:rsidRDefault="004F6E7D" w:rsidP="004F6E7D">
          <w:pPr>
            <w:shd w:val="clear" w:color="auto" w:fill="FFFFFF"/>
            <w:jc w:val="right"/>
            <w:rPr>
              <w:rFonts w:ascii="Golos Text" w:hAnsi="Golos Text" w:cs="Golos Text"/>
              <w:color w:val="000000" w:themeColor="text1"/>
              <w:shd w:val="clear" w:color="auto" w:fill="FFFFFF"/>
            </w:rPr>
          </w:pPr>
        </w:p>
        <w:p w14:paraId="282C2FF6" w14:textId="27575F4E" w:rsidR="008530EA" w:rsidRPr="004F6E7D" w:rsidRDefault="008530EA" w:rsidP="004F6E7D">
          <w:pPr>
            <w:shd w:val="clear" w:color="auto" w:fill="FFFFFF"/>
            <w:jc w:val="right"/>
            <w:rPr>
              <w:rFonts w:ascii="Golos Text" w:hAnsi="Golos Text" w:cs="Golos Text"/>
              <w:color w:val="000000" w:themeColor="text1"/>
              <w:shd w:val="clear" w:color="auto" w:fill="FFFFFF"/>
            </w:rPr>
          </w:pPr>
          <w:r w:rsidRPr="004F6E7D">
            <w:rPr>
              <w:rFonts w:ascii="Golos Text" w:hAnsi="Golos Text" w:cs="Golos Text"/>
              <w:color w:val="000000" w:themeColor="text1"/>
              <w:shd w:val="clear" w:color="auto" w:fill="FFFFFF"/>
            </w:rPr>
            <w:t>г. Санкт-Петербург</w:t>
          </w:r>
          <w:r w:rsidR="004F6E7D" w:rsidRPr="004F6E7D">
            <w:rPr>
              <w:rFonts w:ascii="Golos Text" w:hAnsi="Golos Text" w:cs="Golos Text"/>
              <w:color w:val="000000" w:themeColor="text1"/>
              <w:shd w:val="clear" w:color="auto" w:fill="FFFFFF"/>
            </w:rPr>
            <w:t>,</w:t>
          </w:r>
        </w:p>
        <w:p w14:paraId="6C1C0049" w14:textId="41B41187" w:rsidR="004F6E7D" w:rsidRPr="004F6E7D" w:rsidRDefault="004F6E7D" w:rsidP="004F6E7D">
          <w:pPr>
            <w:shd w:val="clear" w:color="auto" w:fill="FFFFFF"/>
            <w:jc w:val="right"/>
            <w:rPr>
              <w:rFonts w:ascii="Golos Text" w:hAnsi="Golos Text" w:cs="Golos Text"/>
              <w:color w:val="000000" w:themeColor="text1"/>
              <w:shd w:val="clear" w:color="auto" w:fill="FFFFFF"/>
            </w:rPr>
          </w:pPr>
          <w:r w:rsidRPr="004F6E7D">
            <w:rPr>
              <w:rFonts w:ascii="Golos Text" w:hAnsi="Golos Text" w:cs="Golos Text"/>
              <w:color w:val="000000" w:themeColor="text1"/>
              <w:shd w:val="clear" w:color="auto" w:fill="FFFFFF"/>
            </w:rPr>
            <w:t>ул. Савушкина, д. 126, литера А</w:t>
          </w:r>
        </w:p>
        <w:p w14:paraId="14090F17" w14:textId="528C5169" w:rsidR="008530EA" w:rsidRPr="004F6E7D" w:rsidRDefault="004F6E7D" w:rsidP="004F6E7D">
          <w:pPr>
            <w:shd w:val="clear" w:color="auto" w:fill="FFFFFF"/>
            <w:jc w:val="right"/>
            <w:rPr>
              <w:rFonts w:ascii="Golos Text" w:hAnsi="Golos Text" w:cs="Golos Text"/>
              <w:color w:val="000000" w:themeColor="text1"/>
              <w:shd w:val="clear" w:color="auto" w:fill="FFFFFF"/>
            </w:rPr>
          </w:pPr>
          <w:r w:rsidRPr="004F6E7D">
            <w:rPr>
              <w:rFonts w:ascii="Golos Text" w:hAnsi="Golos Text" w:cs="Golos Text"/>
              <w:color w:val="000000" w:themeColor="text1"/>
              <w:shd w:val="clear" w:color="auto" w:fill="FFFFFF"/>
            </w:rPr>
            <w:t>+</w:t>
          </w:r>
          <w:r w:rsidR="008530EA" w:rsidRPr="004F6E7D">
            <w:rPr>
              <w:rFonts w:ascii="Golos Text" w:hAnsi="Golos Text" w:cs="Golos Text"/>
              <w:color w:val="000000" w:themeColor="text1"/>
              <w:shd w:val="clear" w:color="auto" w:fill="FFFFFF"/>
            </w:rPr>
            <w:t>7 (812) 448-56-98</w:t>
          </w:r>
        </w:p>
        <w:p w14:paraId="3A949922" w14:textId="5282E1A0" w:rsidR="008530EA" w:rsidRPr="004F6E7D" w:rsidRDefault="008530EA" w:rsidP="004F6E7D">
          <w:pPr>
            <w:shd w:val="clear" w:color="auto" w:fill="FFFFFF"/>
            <w:jc w:val="right"/>
            <w:rPr>
              <w:rFonts w:ascii="Golos Text" w:hAnsi="Golos Text" w:cs="Golos Text"/>
              <w:color w:val="000000" w:themeColor="text1"/>
              <w:shd w:val="clear" w:color="auto" w:fill="FFFFFF"/>
            </w:rPr>
          </w:pPr>
          <w:hyperlink r:id="rId2" w:history="1">
            <w:r w:rsidRPr="004F6E7D">
              <w:rPr>
                <w:rFonts w:ascii="Golos Text" w:hAnsi="Golos Text" w:cs="Golos Text"/>
                <w:color w:val="000000" w:themeColor="text1"/>
                <w:shd w:val="clear" w:color="auto" w:fill="FFFFFF"/>
              </w:rPr>
              <w:t>https://nectech.pro</w:t>
            </w:r>
          </w:hyperlink>
          <w:r w:rsidR="004F6E7D">
            <w:rPr>
              <w:rFonts w:ascii="Golos Text" w:hAnsi="Golos Text" w:cs="Golos Text"/>
              <w:color w:val="000000" w:themeColor="text1"/>
              <w:shd w:val="clear" w:color="auto" w:fill="FFFFFF"/>
            </w:rPr>
            <w:t xml:space="preserve"> </w:t>
          </w:r>
        </w:p>
      </w:tc>
    </w:tr>
  </w:tbl>
  <w:p w14:paraId="725A74AC" w14:textId="77777777" w:rsidR="008530EA" w:rsidRDefault="008530EA" w:rsidP="00F304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4186E"/>
    <w:multiLevelType w:val="hybridMultilevel"/>
    <w:tmpl w:val="B4F0E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489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EA"/>
    <w:rsid w:val="000075EE"/>
    <w:rsid w:val="00013DB2"/>
    <w:rsid w:val="00021F7E"/>
    <w:rsid w:val="00041009"/>
    <w:rsid w:val="00042C52"/>
    <w:rsid w:val="0006417C"/>
    <w:rsid w:val="00064726"/>
    <w:rsid w:val="0008491D"/>
    <w:rsid w:val="0009559F"/>
    <w:rsid w:val="000C2BE3"/>
    <w:rsid w:val="000D0764"/>
    <w:rsid w:val="000D1477"/>
    <w:rsid w:val="000E4688"/>
    <w:rsid w:val="00102DD3"/>
    <w:rsid w:val="001218E1"/>
    <w:rsid w:val="0012583E"/>
    <w:rsid w:val="0012599E"/>
    <w:rsid w:val="001434F9"/>
    <w:rsid w:val="001A48B4"/>
    <w:rsid w:val="001B3999"/>
    <w:rsid w:val="001B681C"/>
    <w:rsid w:val="00234C97"/>
    <w:rsid w:val="002E35F0"/>
    <w:rsid w:val="002F552E"/>
    <w:rsid w:val="00307284"/>
    <w:rsid w:val="003228ED"/>
    <w:rsid w:val="00331147"/>
    <w:rsid w:val="0039771E"/>
    <w:rsid w:val="003A43CD"/>
    <w:rsid w:val="003A5AC1"/>
    <w:rsid w:val="003D112C"/>
    <w:rsid w:val="003D539D"/>
    <w:rsid w:val="00410BC5"/>
    <w:rsid w:val="00421794"/>
    <w:rsid w:val="00424968"/>
    <w:rsid w:val="00456703"/>
    <w:rsid w:val="00460C48"/>
    <w:rsid w:val="00476D96"/>
    <w:rsid w:val="00486F63"/>
    <w:rsid w:val="004A4118"/>
    <w:rsid w:val="004D3F2F"/>
    <w:rsid w:val="004D4029"/>
    <w:rsid w:val="004F6528"/>
    <w:rsid w:val="004F6E7D"/>
    <w:rsid w:val="005002AE"/>
    <w:rsid w:val="00503532"/>
    <w:rsid w:val="00503986"/>
    <w:rsid w:val="0050777D"/>
    <w:rsid w:val="0052737B"/>
    <w:rsid w:val="00535F74"/>
    <w:rsid w:val="005672D7"/>
    <w:rsid w:val="005677F2"/>
    <w:rsid w:val="0058214E"/>
    <w:rsid w:val="00585157"/>
    <w:rsid w:val="0058720F"/>
    <w:rsid w:val="005A1C41"/>
    <w:rsid w:val="005A692F"/>
    <w:rsid w:val="005A7912"/>
    <w:rsid w:val="005B6F83"/>
    <w:rsid w:val="005E6B7A"/>
    <w:rsid w:val="005E7AA1"/>
    <w:rsid w:val="005F3FBC"/>
    <w:rsid w:val="0062035A"/>
    <w:rsid w:val="00656AED"/>
    <w:rsid w:val="006626F1"/>
    <w:rsid w:val="006914D8"/>
    <w:rsid w:val="006942F2"/>
    <w:rsid w:val="006A0C95"/>
    <w:rsid w:val="006B056F"/>
    <w:rsid w:val="006B4C33"/>
    <w:rsid w:val="006C4B5C"/>
    <w:rsid w:val="006D3E49"/>
    <w:rsid w:val="006F47D4"/>
    <w:rsid w:val="00715DF2"/>
    <w:rsid w:val="0073636F"/>
    <w:rsid w:val="00780904"/>
    <w:rsid w:val="007A7086"/>
    <w:rsid w:val="007C0675"/>
    <w:rsid w:val="007C627E"/>
    <w:rsid w:val="008023ED"/>
    <w:rsid w:val="00806F06"/>
    <w:rsid w:val="0085207B"/>
    <w:rsid w:val="008530EA"/>
    <w:rsid w:val="008538F7"/>
    <w:rsid w:val="00870D15"/>
    <w:rsid w:val="008723A4"/>
    <w:rsid w:val="00887A72"/>
    <w:rsid w:val="008928C3"/>
    <w:rsid w:val="00892B56"/>
    <w:rsid w:val="00892D4A"/>
    <w:rsid w:val="0092045C"/>
    <w:rsid w:val="0092557C"/>
    <w:rsid w:val="00945FDE"/>
    <w:rsid w:val="00976659"/>
    <w:rsid w:val="0099175D"/>
    <w:rsid w:val="009A2A6A"/>
    <w:rsid w:val="009B35F3"/>
    <w:rsid w:val="009B703C"/>
    <w:rsid w:val="009C71CA"/>
    <w:rsid w:val="009D3599"/>
    <w:rsid w:val="009D37BF"/>
    <w:rsid w:val="009D7F44"/>
    <w:rsid w:val="009E7497"/>
    <w:rsid w:val="00A04828"/>
    <w:rsid w:val="00A47F91"/>
    <w:rsid w:val="00A773CF"/>
    <w:rsid w:val="00A92EA0"/>
    <w:rsid w:val="00AC168B"/>
    <w:rsid w:val="00AC2225"/>
    <w:rsid w:val="00B01CC1"/>
    <w:rsid w:val="00B2131E"/>
    <w:rsid w:val="00B21C68"/>
    <w:rsid w:val="00B33323"/>
    <w:rsid w:val="00B64383"/>
    <w:rsid w:val="00BA7F02"/>
    <w:rsid w:val="00BD2BEE"/>
    <w:rsid w:val="00BE4F20"/>
    <w:rsid w:val="00C00C92"/>
    <w:rsid w:val="00C037B3"/>
    <w:rsid w:val="00C31F12"/>
    <w:rsid w:val="00C60137"/>
    <w:rsid w:val="00C611E4"/>
    <w:rsid w:val="00C61CA4"/>
    <w:rsid w:val="00C719CF"/>
    <w:rsid w:val="00C87ACF"/>
    <w:rsid w:val="00CB7A7C"/>
    <w:rsid w:val="00CC2B8C"/>
    <w:rsid w:val="00CC725C"/>
    <w:rsid w:val="00CD1B3E"/>
    <w:rsid w:val="00CD2C3E"/>
    <w:rsid w:val="00CF177F"/>
    <w:rsid w:val="00CF3FA1"/>
    <w:rsid w:val="00CF5007"/>
    <w:rsid w:val="00D23ABE"/>
    <w:rsid w:val="00D248A7"/>
    <w:rsid w:val="00D31C0A"/>
    <w:rsid w:val="00D47A8C"/>
    <w:rsid w:val="00D82873"/>
    <w:rsid w:val="00D83C65"/>
    <w:rsid w:val="00DA1F11"/>
    <w:rsid w:val="00DB32BC"/>
    <w:rsid w:val="00E007E3"/>
    <w:rsid w:val="00E072C0"/>
    <w:rsid w:val="00E127E0"/>
    <w:rsid w:val="00E444BE"/>
    <w:rsid w:val="00E46176"/>
    <w:rsid w:val="00E633CE"/>
    <w:rsid w:val="00E825EB"/>
    <w:rsid w:val="00EF2ECF"/>
    <w:rsid w:val="00F037F0"/>
    <w:rsid w:val="00F304E8"/>
    <w:rsid w:val="00F75A8B"/>
    <w:rsid w:val="00FC4B67"/>
    <w:rsid w:val="00FE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1FA4D"/>
  <w15:chartTrackingRefBased/>
  <w15:docId w15:val="{D65A00DC-992F-4C43-8AC2-4377B846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48B4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8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ЭК.ТЕХ"/>
    <w:basedOn w:val="a"/>
    <w:link w:val="a4"/>
    <w:qFormat/>
    <w:rsid w:val="00656AED"/>
    <w:pPr>
      <w:spacing w:after="0" w:line="240" w:lineRule="auto"/>
      <w:jc w:val="center"/>
    </w:pPr>
    <w:rPr>
      <w:rFonts w:ascii="Golos Text" w:hAnsi="Golos Text" w:cs="Golos Text"/>
    </w:rPr>
  </w:style>
  <w:style w:type="character" w:customStyle="1" w:styleId="a4">
    <w:name w:val="НЭК.ТЕХ Знак"/>
    <w:basedOn w:val="a0"/>
    <w:link w:val="a3"/>
    <w:rsid w:val="00656AED"/>
    <w:rPr>
      <w:rFonts w:ascii="Golos Text" w:hAnsi="Golos Text" w:cs="Golos Text"/>
    </w:rPr>
  </w:style>
  <w:style w:type="paragraph" w:styleId="a5">
    <w:name w:val="header"/>
    <w:basedOn w:val="a"/>
    <w:link w:val="a6"/>
    <w:uiPriority w:val="99"/>
    <w:unhideWhenUsed/>
    <w:rsid w:val="00853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30EA"/>
  </w:style>
  <w:style w:type="paragraph" w:styleId="a7">
    <w:name w:val="footer"/>
    <w:basedOn w:val="a"/>
    <w:link w:val="a8"/>
    <w:uiPriority w:val="99"/>
    <w:unhideWhenUsed/>
    <w:rsid w:val="00853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30EA"/>
  </w:style>
  <w:style w:type="character" w:styleId="a9">
    <w:name w:val="Hyperlink"/>
    <w:basedOn w:val="a0"/>
    <w:uiPriority w:val="99"/>
    <w:unhideWhenUsed/>
    <w:rsid w:val="008530EA"/>
    <w:rPr>
      <w:color w:val="0000FF"/>
      <w:u w:val="single"/>
    </w:rPr>
  </w:style>
  <w:style w:type="paragraph" w:styleId="aa">
    <w:name w:val="Body Text Indent"/>
    <w:basedOn w:val="a"/>
    <w:link w:val="ab"/>
    <w:uiPriority w:val="99"/>
    <w:unhideWhenUsed/>
    <w:rsid w:val="008530EA"/>
    <w:pPr>
      <w:ind w:firstLine="567"/>
      <w:jc w:val="both"/>
    </w:pPr>
    <w:rPr>
      <w:rFonts w:ascii="Arial" w:hAnsi="Arial" w:cs="Arial"/>
    </w:rPr>
  </w:style>
  <w:style w:type="character" w:customStyle="1" w:styleId="ab">
    <w:name w:val="Основной текст с отступом Знак"/>
    <w:basedOn w:val="a0"/>
    <w:link w:val="aa"/>
    <w:uiPriority w:val="99"/>
    <w:rsid w:val="008530EA"/>
    <w:rPr>
      <w:rFonts w:ascii="Arial" w:hAnsi="Arial" w:cs="Arial"/>
    </w:rPr>
  </w:style>
  <w:style w:type="table" w:styleId="ac">
    <w:name w:val="Table Grid"/>
    <w:basedOn w:val="a1"/>
    <w:uiPriority w:val="39"/>
    <w:rsid w:val="00853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887A72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887A72"/>
    <w:pPr>
      <w:spacing w:after="0" w:line="240" w:lineRule="auto"/>
      <w:ind w:firstLine="567"/>
    </w:pPr>
    <w:rPr>
      <w:rFonts w:ascii="Arial" w:hAnsi="Arial" w:cs="Arial"/>
      <w:color w:val="000000"/>
      <w:sz w:val="24"/>
      <w:szCs w:val="24"/>
      <w:shd w:val="clear" w:color="auto" w:fill="FFFFFF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87A72"/>
    <w:rPr>
      <w:rFonts w:ascii="Arial" w:hAnsi="Arial" w:cs="Arial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887A72"/>
    <w:pPr>
      <w:spacing w:after="0" w:line="240" w:lineRule="auto"/>
      <w:ind w:firstLine="567"/>
      <w:jc w:val="both"/>
    </w:pPr>
    <w:rPr>
      <w:rFonts w:ascii="Arial" w:hAnsi="Arial" w:cs="Arial"/>
      <w:color w:val="000000"/>
      <w:shd w:val="clear" w:color="auto" w:fill="FFFFFF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87A72"/>
    <w:rPr>
      <w:rFonts w:ascii="Arial" w:hAnsi="Arial" w:cs="Arial"/>
      <w:color w:val="000000"/>
    </w:rPr>
  </w:style>
  <w:style w:type="paragraph" w:styleId="ae">
    <w:name w:val="Normal (Web)"/>
    <w:basedOn w:val="a"/>
    <w:uiPriority w:val="99"/>
    <w:unhideWhenUsed/>
    <w:rsid w:val="007A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021F7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021F7E"/>
  </w:style>
  <w:style w:type="paragraph" w:styleId="23">
    <w:name w:val="Body Text 2"/>
    <w:basedOn w:val="a"/>
    <w:link w:val="24"/>
    <w:uiPriority w:val="99"/>
    <w:unhideWhenUsed/>
    <w:rsid w:val="001B3999"/>
    <w:rPr>
      <w:rFonts w:ascii="Arial" w:hAnsi="Arial" w:cs="Arial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1B3999"/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A48B4"/>
    <w:rPr>
      <w:b/>
    </w:rPr>
  </w:style>
  <w:style w:type="paragraph" w:customStyle="1" w:styleId="ds-markdown-paragraph">
    <w:name w:val="ds-markdown-paragraph"/>
    <w:basedOn w:val="a"/>
    <w:rsid w:val="00C0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C037B3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8928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2">
    <w:name w:val="annotation reference"/>
    <w:basedOn w:val="a0"/>
    <w:uiPriority w:val="99"/>
    <w:semiHidden/>
    <w:unhideWhenUsed/>
    <w:rsid w:val="00CB7A7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B7A7C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B7A7C"/>
    <w:rPr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CB7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B7A7C"/>
    <w:rPr>
      <w:rFonts w:ascii="Segoe UI" w:hAnsi="Segoe UI" w:cs="Segoe UI"/>
      <w:sz w:val="18"/>
      <w:szCs w:val="18"/>
    </w:rPr>
  </w:style>
  <w:style w:type="character" w:styleId="af7">
    <w:name w:val="Unresolved Mention"/>
    <w:basedOn w:val="a0"/>
    <w:uiPriority w:val="99"/>
    <w:semiHidden/>
    <w:unhideWhenUsed/>
    <w:rsid w:val="00CF5007"/>
    <w:rPr>
      <w:color w:val="605E5C"/>
      <w:shd w:val="clear" w:color="auto" w:fill="E1DFDD"/>
    </w:rPr>
  </w:style>
  <w:style w:type="paragraph" w:styleId="af8">
    <w:name w:val="List Paragraph"/>
    <w:basedOn w:val="a"/>
    <w:uiPriority w:val="34"/>
    <w:qFormat/>
    <w:rsid w:val="00945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c.pro" TargetMode="External"/><Relationship Id="rId1" Type="http://schemas.openxmlformats.org/officeDocument/2006/relationships/hyperlink" Target="https://nectech.pr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ectech.pro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Лещинская Людмила Вячеславовна</dc:creator>
  <cp:keywords/>
  <dc:description/>
  <cp:lastModifiedBy>Червоненко Анна Юрьевна</cp:lastModifiedBy>
  <cp:revision>2</cp:revision>
  <dcterms:created xsi:type="dcterms:W3CDTF">2026-07-02T10:12:00Z</dcterms:created>
  <dcterms:modified xsi:type="dcterms:W3CDTF">2026-07-02T10:12:00Z</dcterms:modified>
</cp:coreProperties>
</file>