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103" w:rsidRDefault="00105103" w:rsidP="001051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6037A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Modus</w:t>
      </w:r>
      <w:proofErr w:type="spellEnd"/>
      <w:r w:rsidRPr="006037A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выпускает </w:t>
      </w:r>
      <w:proofErr w:type="spellStart"/>
      <w:r w:rsidRPr="006037A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Modus</w:t>
      </w:r>
      <w:proofErr w:type="spellEnd"/>
      <w:r w:rsidRPr="006037A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BI 3.15: поддержка MySQL и </w:t>
      </w:r>
      <w:proofErr w:type="spellStart"/>
      <w:r w:rsidRPr="006037A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StarRocks</w:t>
      </w:r>
      <w:proofErr w:type="spellEnd"/>
      <w:r w:rsidRPr="006037A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, переработанный SQL-редактор и новый механизм управления фильтрами</w:t>
      </w:r>
    </w:p>
    <w:p w:rsidR="00105103" w:rsidRPr="006037A1" w:rsidRDefault="00105103" w:rsidP="001051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Компания </w:t>
      </w:r>
      <w:proofErr w:type="spellStart"/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Modus</w:t>
      </w:r>
      <w:proofErr w:type="spellEnd"/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объявляет о выходе </w:t>
      </w:r>
      <w:proofErr w:type="spellStart"/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Modus</w:t>
      </w:r>
      <w:proofErr w:type="spellEnd"/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BI 3.15. Релиз расширяет список поддерживаемых источников данных, существенно улучшает инструменты работы с SQL и вводит механизм обязательных фильтров — новый уровень контроля над корректностью работы с отч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тами.</w:t>
      </w:r>
    </w:p>
    <w:p w:rsidR="00105103" w:rsidRPr="006037A1" w:rsidRDefault="00105103" w:rsidP="001051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037A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Новые источники: MySQL и </w:t>
      </w:r>
      <w:proofErr w:type="spellStart"/>
      <w:r w:rsidRPr="006037A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StarRocks</w:t>
      </w:r>
      <w:proofErr w:type="spellEnd"/>
    </w:p>
    <w:p w:rsidR="00105103" w:rsidRPr="006037A1" w:rsidRDefault="00105103" w:rsidP="001051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Modus</w:t>
      </w:r>
      <w:proofErr w:type="spellEnd"/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BI 3.15 добавляет нативную поддержку MySQL и </w:t>
      </w:r>
      <w:proofErr w:type="spellStart"/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StarRocks</w:t>
      </w:r>
      <w:proofErr w:type="spellEnd"/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Подключение MySQL закрывает запрос компаний, операционные базы данных которых построены на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этой СУБД</w:t>
      </w:r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— теперь они могут строить аналитику напрямую, без дополнительного слоя интеграции. </w:t>
      </w:r>
      <w:proofErr w:type="spellStart"/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StarRocks</w:t>
      </w:r>
      <w:proofErr w:type="spellEnd"/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расширяет возможности платформы в сценариях, где критична скорость обработки больших массивов данных: система ориентирована на аналитические нагрузки и обеспечивает высокую производительность при работе с данными в реальном времени.</w:t>
      </w:r>
    </w:p>
    <w:p w:rsidR="00105103" w:rsidRPr="006037A1" w:rsidRDefault="00105103" w:rsidP="001051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037A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Переработанный SQL-редактор</w:t>
      </w:r>
    </w:p>
    <w:p w:rsidR="00105103" w:rsidRPr="006037A1" w:rsidRDefault="00105103" w:rsidP="001051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Редактор SQL-запросов в наборах данных получил существенное обновление: масштабируемое окно, нумерация строк, подсветка синтаксиса и агрегатных функций, </w:t>
      </w:r>
      <w:proofErr w:type="spellStart"/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автодополнение</w:t>
      </w:r>
      <w:proofErr w:type="spellEnd"/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функций СУБД. Подсветка агрегатных функций также добавлена в редактор вычисляемых полей. Обновление направлено на снижение порога ошибок при написании запросов и ускорение работы аналитиков, которые ежедневно взаимодействуют с SQL-слоем платформы.</w:t>
      </w:r>
    </w:p>
    <w:p w:rsidR="00105103" w:rsidRPr="006037A1" w:rsidRDefault="00105103" w:rsidP="001051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037A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Обязательные фильтры: контроль на уровне настроек</w:t>
      </w:r>
    </w:p>
    <w:p w:rsidR="00105103" w:rsidRPr="006037A1" w:rsidRDefault="00105103" w:rsidP="001051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Новый механизм обязательных фильтров позволяет администраторам задавать условия, без соблюдения которых отч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 не будет доступен для просмотра. Фильтр можно сделать обязательным как в боковой панели, так и в контейнере с фильтрами; дополнительно ограничивается максимальное количество выбранных значений. Это особенно востребовано в корпоративных сценариях, где некорректный просмотр отч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та без обязательного контекста — периода, подразделения, статуса — может приводить к неверным управленческим решениям.</w:t>
      </w:r>
    </w:p>
    <w:p w:rsidR="00105103" w:rsidRPr="006037A1" w:rsidRDefault="00105103" w:rsidP="001051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037A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Экспорт и стабильность</w:t>
      </w:r>
    </w:p>
    <w:p w:rsidR="00105103" w:rsidRDefault="00105103" w:rsidP="0010510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Оформление фильтров в XLSX-выгрузках приведено к единому читаемому стандарту: корректное форматирование числовых значений, дат и диапазонов, логичные разделители между значениями. В части исправлений релиз закрывает накопленные проблемы совместимости при обновлении со старых версий платформы, в том числе критичные ошибки в работе сводных таблиц.</w:t>
      </w:r>
    </w:p>
    <w:p w:rsidR="00105103" w:rsidRDefault="00105103" w:rsidP="00105103">
      <w:pPr>
        <w:pBdr>
          <w:bottom w:val="thinThickThinMediumGap" w:sz="18" w:space="1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«В 3.15 мы двигались сразу в нескольких направлениях. Поддержка MySQL и </w:t>
      </w:r>
      <w:proofErr w:type="spellStart"/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StarRocks</w:t>
      </w:r>
      <w:proofErr w:type="spellEnd"/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— это прямой ответ на запросы рынка: компании хотят подключать свои существующие системы напрямую, без лишних прослоек. Переработанный SQL-редактор — про уважение к ежедневной работе аналитика: когда инструмент работает как профессиональная среда, а не как текстовое поле, это влияет и на скорость, и на качество результата. Обязательные фильтры закрывают запрос, который мы слышали от </w:t>
      </w:r>
      <w:proofErr w:type="spellStart"/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enterprise</w:t>
      </w:r>
      <w:proofErr w:type="spellEnd"/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-клиентов: им нужен контроль над тем, в каком контексте пользователь смотрит на данные. </w:t>
      </w:r>
      <w:r w:rsidRPr="006037A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 xml:space="preserve">Это не ограничение — это инструмент управления качеством аналитики внутри организации», — </w:t>
      </w:r>
      <w:r w:rsidRPr="006037A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комментирует Роман Чернышов, владелец продукта </w:t>
      </w:r>
      <w:proofErr w:type="spellStart"/>
      <w:r w:rsidRPr="006037A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Modus</w:t>
      </w:r>
      <w:proofErr w:type="spellEnd"/>
      <w:r w:rsidRPr="006037A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BI.</w:t>
      </w:r>
    </w:p>
    <w:p w:rsidR="00105103" w:rsidRDefault="00105103" w:rsidP="00105103">
      <w:pPr>
        <w:pBdr>
          <w:bottom w:val="thinThickThinMediumGap" w:sz="18" w:space="1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:rsidR="00105103" w:rsidRPr="00A46D77" w:rsidRDefault="00105103" w:rsidP="0010510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  <w:sz w:val="20"/>
          <w:szCs w:val="20"/>
        </w:rPr>
      </w:pPr>
      <w:proofErr w:type="spellStart"/>
      <w:r w:rsidRPr="00A46D77">
        <w:rPr>
          <w:rFonts w:ascii="Times New Roman" w:hAnsi="Times New Roman" w:cs="Times New Roman"/>
          <w:b/>
          <w:bCs/>
          <w:kern w:val="0"/>
          <w:sz w:val="20"/>
          <w:szCs w:val="20"/>
        </w:rPr>
        <w:t>Modus</w:t>
      </w:r>
      <w:proofErr w:type="spellEnd"/>
      <w:r w:rsidRPr="00A46D77">
        <w:rPr>
          <w:rFonts w:ascii="Times New Roman" w:hAnsi="Times New Roman" w:cs="Times New Roman"/>
          <w:kern w:val="0"/>
          <w:sz w:val="20"/>
          <w:szCs w:val="20"/>
        </w:rPr>
        <w:t xml:space="preserve"> (ООО «</w:t>
      </w:r>
      <w:proofErr w:type="spellStart"/>
      <w:r w:rsidRPr="00A46D77">
        <w:rPr>
          <w:rFonts w:ascii="Times New Roman" w:hAnsi="Times New Roman" w:cs="Times New Roman"/>
          <w:kern w:val="0"/>
          <w:sz w:val="20"/>
          <w:szCs w:val="20"/>
        </w:rPr>
        <w:t>БиАй</w:t>
      </w:r>
      <w:proofErr w:type="spellEnd"/>
      <w:r w:rsidRPr="00A46D77">
        <w:rPr>
          <w:rFonts w:ascii="Times New Roman" w:hAnsi="Times New Roman" w:cs="Times New Roman"/>
          <w:kern w:val="0"/>
          <w:sz w:val="20"/>
          <w:szCs w:val="20"/>
        </w:rPr>
        <w:t xml:space="preserve"> Про») </w:t>
      </w:r>
      <w:r>
        <w:rPr>
          <w:rFonts w:ascii="Times New Roman" w:hAnsi="Times New Roman" w:cs="Times New Roman"/>
          <w:kern w:val="0"/>
          <w:sz w:val="20"/>
          <w:szCs w:val="20"/>
        </w:rPr>
        <w:t>-</w:t>
      </w:r>
      <w:r w:rsidRPr="00A46D77">
        <w:rPr>
          <w:rFonts w:ascii="Times New Roman" w:hAnsi="Times New Roman" w:cs="Times New Roman"/>
          <w:kern w:val="0"/>
          <w:sz w:val="20"/>
          <w:szCs w:val="20"/>
        </w:rPr>
        <w:t xml:space="preserve"> ведущий российский вендор аналитических решений для корпоративного сектора и государственных органов власти. Компания разрабатывает и внедряет решения Data Quality Management: BI, ETL и сопровождающее программное обеспечение. Развивает продукты с 2014 года. Головной офис расположен в Москве.</w:t>
      </w:r>
    </w:p>
    <w:p w:rsidR="00105103" w:rsidRPr="00A46D77" w:rsidRDefault="00105103" w:rsidP="001051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46D77">
        <w:rPr>
          <w:rFonts w:ascii="Times New Roman" w:hAnsi="Times New Roman" w:cs="Times New Roman"/>
          <w:kern w:val="0"/>
          <w:sz w:val="20"/>
          <w:szCs w:val="20"/>
        </w:rPr>
        <w:t xml:space="preserve">Компания реализовала более 180 успешных проектов, в том числе для </w:t>
      </w:r>
      <w:proofErr w:type="spellStart"/>
      <w:r w:rsidRPr="00A46D77">
        <w:rPr>
          <w:rFonts w:ascii="Times New Roman" w:hAnsi="Times New Roman" w:cs="Times New Roman"/>
          <w:kern w:val="0"/>
          <w:sz w:val="20"/>
          <w:szCs w:val="20"/>
        </w:rPr>
        <w:t>Сбер</w:t>
      </w:r>
      <w:proofErr w:type="spellEnd"/>
      <w:r w:rsidRPr="00A46D77">
        <w:rPr>
          <w:rFonts w:ascii="Times New Roman" w:hAnsi="Times New Roman" w:cs="Times New Roman"/>
          <w:kern w:val="0"/>
          <w:sz w:val="20"/>
          <w:szCs w:val="20"/>
        </w:rPr>
        <w:t xml:space="preserve"> А, </w:t>
      </w:r>
      <w:proofErr w:type="spellStart"/>
      <w:r w:rsidRPr="00A46D77">
        <w:rPr>
          <w:rFonts w:ascii="Times New Roman" w:hAnsi="Times New Roman" w:cs="Times New Roman"/>
          <w:kern w:val="0"/>
          <w:sz w:val="20"/>
          <w:szCs w:val="20"/>
        </w:rPr>
        <w:t>Россдравнадзора</w:t>
      </w:r>
      <w:proofErr w:type="spellEnd"/>
      <w:r w:rsidRPr="00A46D77">
        <w:rPr>
          <w:rFonts w:ascii="Times New Roman" w:hAnsi="Times New Roman" w:cs="Times New Roman"/>
          <w:kern w:val="0"/>
          <w:sz w:val="20"/>
          <w:szCs w:val="20"/>
        </w:rPr>
        <w:t>, Россельхознадзора, Правительства Москвы, Минпромторга, холдинга Уралсиб, авиакомпании «Россия» и др.</w:t>
      </w:r>
    </w:p>
    <w:p w:rsidR="00105103" w:rsidRPr="00A46D77" w:rsidRDefault="00105103" w:rsidP="001051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46D77">
        <w:rPr>
          <w:rFonts w:ascii="Times New Roman" w:hAnsi="Times New Roman" w:cs="Times New Roman"/>
          <w:kern w:val="0"/>
          <w:sz w:val="20"/>
          <w:szCs w:val="20"/>
        </w:rPr>
        <w:t xml:space="preserve">Ежегодно вендор выпускает около 9 полномасштабных релизов продуктов. Ключевые точки развития – </w:t>
      </w:r>
      <w:proofErr w:type="spellStart"/>
      <w:r w:rsidRPr="00A46D77">
        <w:rPr>
          <w:rFonts w:ascii="Times New Roman" w:hAnsi="Times New Roman" w:cs="Times New Roman"/>
          <w:kern w:val="0"/>
          <w:sz w:val="20"/>
          <w:szCs w:val="20"/>
        </w:rPr>
        <w:t>self-service</w:t>
      </w:r>
      <w:proofErr w:type="spellEnd"/>
      <w:r w:rsidRPr="00A46D77">
        <w:rPr>
          <w:rFonts w:ascii="Times New Roman" w:hAnsi="Times New Roman" w:cs="Times New Roman"/>
          <w:kern w:val="0"/>
          <w:sz w:val="20"/>
          <w:szCs w:val="20"/>
        </w:rPr>
        <w:t xml:space="preserve">, </w:t>
      </w:r>
      <w:proofErr w:type="spellStart"/>
      <w:r w:rsidRPr="00A46D77">
        <w:rPr>
          <w:rFonts w:ascii="Times New Roman" w:hAnsi="Times New Roman" w:cs="Times New Roman"/>
          <w:kern w:val="0"/>
          <w:sz w:val="20"/>
          <w:szCs w:val="20"/>
        </w:rPr>
        <w:t>low-code</w:t>
      </w:r>
      <w:proofErr w:type="spellEnd"/>
      <w:r w:rsidRPr="00A46D77">
        <w:rPr>
          <w:rFonts w:ascii="Times New Roman" w:hAnsi="Times New Roman" w:cs="Times New Roman"/>
          <w:kern w:val="0"/>
          <w:sz w:val="20"/>
          <w:szCs w:val="20"/>
        </w:rPr>
        <w:t xml:space="preserve"> и AI-инструменты.</w:t>
      </w:r>
    </w:p>
    <w:p w:rsidR="00105103" w:rsidRPr="00A46D77" w:rsidRDefault="00105103" w:rsidP="001051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46D77">
        <w:rPr>
          <w:rFonts w:ascii="Times New Roman" w:hAnsi="Times New Roman" w:cs="Times New Roman"/>
          <w:kern w:val="0"/>
          <w:sz w:val="20"/>
          <w:szCs w:val="20"/>
        </w:rPr>
        <w:t xml:space="preserve">Продукты компании рекомендованы для внедрения в бизнес уровня </w:t>
      </w:r>
      <w:proofErr w:type="gramStart"/>
      <w:r w:rsidRPr="00A46D77">
        <w:rPr>
          <w:rFonts w:ascii="Times New Roman" w:hAnsi="Times New Roman" w:cs="Times New Roman"/>
          <w:kern w:val="0"/>
          <w:sz w:val="20"/>
          <w:szCs w:val="20"/>
        </w:rPr>
        <w:t>enterprise.*</w:t>
      </w:r>
      <w:proofErr w:type="gramEnd"/>
    </w:p>
    <w:p w:rsidR="00105103" w:rsidRPr="00A46D77" w:rsidRDefault="00105103" w:rsidP="001051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0"/>
          <w:szCs w:val="20"/>
          <w:u w:val="single"/>
        </w:rPr>
      </w:pPr>
      <w:r w:rsidRPr="00A46D77">
        <w:rPr>
          <w:rFonts w:ascii="Times New Roman" w:hAnsi="Times New Roman" w:cs="Times New Roman"/>
          <w:kern w:val="0"/>
          <w:sz w:val="20"/>
          <w:szCs w:val="20"/>
        </w:rPr>
        <w:t>*«Круг Громова 2025/2026»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. </w:t>
      </w:r>
      <w:r w:rsidRPr="00A46D77">
        <w:rPr>
          <w:rFonts w:ascii="Times New Roman" w:hAnsi="Times New Roman" w:cs="Times New Roman"/>
          <w:kern w:val="0"/>
          <w:sz w:val="20"/>
          <w:szCs w:val="20"/>
        </w:rPr>
        <w:t xml:space="preserve">Сайт: </w:t>
      </w:r>
      <w:hyperlink r:id="rId4" w:history="1">
        <w:r w:rsidRPr="00A46D77">
          <w:rPr>
            <w:rFonts w:ascii="Times New Roman" w:hAnsi="Times New Roman" w:cs="Times New Roman"/>
            <w:kern w:val="0"/>
            <w:sz w:val="20"/>
            <w:szCs w:val="20"/>
            <w:u w:val="single"/>
          </w:rPr>
          <w:t>https://modusbi.ru</w:t>
        </w:r>
      </w:hyperlink>
    </w:p>
    <w:p w:rsidR="00105103" w:rsidRDefault="00105103"/>
    <w:sectPr w:rsidR="0010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103"/>
    <w:rsid w:val="0010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1762"/>
  <w15:chartTrackingRefBased/>
  <w15:docId w15:val="{AFEE313E-5206-CB4E-998F-644796AD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dusb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2026-07-20T08:54:00Z</dcterms:created>
  <dcterms:modified xsi:type="dcterms:W3CDTF">2026-07-20T08:55:00Z</dcterms:modified>
</cp:coreProperties>
</file>