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right"/>
        <w:rPr/>
      </w:pPr>
      <w:bookmarkStart w:colFirst="0" w:colLast="0" w:name="_5zdqzzj9gkf6" w:id="0"/>
      <w:bookmarkEnd w:id="0"/>
      <w:r w:rsidDel="00000000" w:rsidR="00000000" w:rsidRPr="00000000">
        <w:rPr/>
        <w:drawing>
          <wp:inline distB="114300" distT="114300" distL="114300" distR="114300">
            <wp:extent cx="807712" cy="50382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7712" cy="503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240" w:before="240" w:lineRule="auto"/>
        <w:rPr/>
      </w:pPr>
      <w:bookmarkStart w:colFirst="0" w:colLast="0" w:name="_bcsas9fr2emf" w:id="1"/>
      <w:bookmarkEnd w:id="1"/>
      <w:r w:rsidDel="00000000" w:rsidR="00000000" w:rsidRPr="00000000">
        <w:rPr>
          <w:rtl w:val="0"/>
        </w:rPr>
        <w:t xml:space="preserve">«Андагар» и HTML Academy представили совместную образовательную программу в новом подкасте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ИТ-компания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«Андагар»</w:t>
        </w:r>
      </w:hyperlink>
      <w:r w:rsidDel="00000000" w:rsidR="00000000" w:rsidRPr="00000000">
        <w:rPr>
          <w:rtl w:val="0"/>
        </w:rPr>
        <w:t xml:space="preserve"> и образовательная платформа HTML Academy выпустили совместный подкаст, в котором официально рассказали о запуске совместной программы для начинающих фронтенд-разработчиков. Вы уже сейчас можете посмотреть эфир в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ВК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ходе эфира представители «Андагара» и Академии обсудили цели партнерства, требования к будущим участникам программы, современные тенденции в разработке, использование искусственного интеллекта в работе программистов, а также ожидания работодателя от начинающих специалистов.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Совместная программа рассчитана на девять месяцев и ориентирована на подготовку Junior Frontend-разработчиков. Обучение охватывает современные технологии фронтенд-разработки, включая React и TypeScript, а также работу с ИИ-инструментами, которые сегодня становятся обязательной частью профессионального стека разработчика.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 итогам обучения лучшие выпускники смогут пройти собеседование и получить предложение о стажировке в компании. Планируется, что наиболее успешные участники программы смогут присоединиться к реальным коммерческим проектам «Андагара».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 словам HR-менеджера компании «Андагар» Яны Турусовой, участие в программе позволит компании познакомиться с перспективными специалистами еще на этапе обучения: </w:t>
      </w:r>
    </w:p>
    <w:p w:rsidR="00000000" w:rsidDel="00000000" w:rsidP="00000000" w:rsidRDefault="00000000" w:rsidRPr="00000000" w14:paraId="00000009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«Для нас это возможность работать с будущими сотрудниками еще до выхода на рынок труда. Мы сможем увидеть, как участники развиваются, решают практические задачи и работают в команде. Такой формат помогает не просто оценить знания кандидата на собеседовании, а наблюдать его профессиональный рост на протяжении всего обучения». </w:t>
      </w:r>
    </w:p>
    <w:p w:rsidR="00000000" w:rsidDel="00000000" w:rsidP="00000000" w:rsidRDefault="00000000" w:rsidRPr="00000000" w14:paraId="0000000A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Представители «Андагара» также рассказали о подходах к работе с начинающими специалистами, использовании ИИ в разработке, востребованных технологиях и принципах наставничества внутри команд.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Напомним, сотрудничество между «Андагаром» и HTML Academy началось ранее в этом году: специалисты компании вошли в состав жюри чемпионата по верстке, после чего стороны объявили о разработке совместной образовательной программы для подготовки молодых ИТ-специалистов.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andagar.ru" TargetMode="External"/><Relationship Id="rId8" Type="http://schemas.openxmlformats.org/officeDocument/2006/relationships/hyperlink" Target="https://vk.ru/video-38306835_456239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