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46946B" w14:textId="77777777" w:rsidR="00BB6AD1" w:rsidRDefault="008418C1">
      <w:pPr>
        <w:rPr>
          <w:rFonts w:eastAsia="Arial" w:cstheme="minorHAnsi"/>
          <w:b/>
          <w:color w:val="000000"/>
          <w:sz w:val="24"/>
          <w:szCs w:val="24"/>
          <w:shd w:val="clear" w:color="auto" w:fill="FFFFFF"/>
          <w:lang w:val="ru-RU"/>
        </w:rPr>
      </w:pPr>
      <w:r>
        <w:rPr>
          <w:rFonts w:eastAsia="Arial" w:cstheme="minorHAnsi"/>
          <w:b/>
          <w:color w:val="000000"/>
          <w:sz w:val="24"/>
          <w:szCs w:val="24"/>
          <w:shd w:val="clear" w:color="auto" w:fill="FFFFFF"/>
          <w:lang w:val="ru-RU"/>
        </w:rPr>
        <w:t xml:space="preserve">Фонд «Милосердие» дал старт экспедиции по следам древних славян </w:t>
      </w:r>
    </w:p>
    <w:p w14:paraId="53C82A29" w14:textId="77777777" w:rsidR="00BB6AD1" w:rsidRDefault="00BB6AD1">
      <w:pPr>
        <w:rPr>
          <w:rFonts w:eastAsia="Arial" w:cstheme="minorHAnsi"/>
          <w:color w:val="000000"/>
          <w:sz w:val="24"/>
          <w:szCs w:val="24"/>
          <w:shd w:val="clear" w:color="auto" w:fill="FFFFFF"/>
          <w:lang w:val="ru-RU"/>
        </w:rPr>
      </w:pPr>
    </w:p>
    <w:p w14:paraId="7FB874BB" w14:textId="77777777" w:rsidR="00BB6AD1" w:rsidRDefault="008418C1">
      <w:pPr>
        <w:rPr>
          <w:rFonts w:eastAsia="Arial" w:cstheme="minorHAnsi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eastAsia="Arial" w:cstheme="minorHAnsi"/>
          <w:b/>
          <w:color w:val="000000"/>
          <w:sz w:val="24"/>
          <w:szCs w:val="24"/>
          <w:shd w:val="clear" w:color="auto" w:fill="FFFFFF"/>
          <w:lang w:val="ru-RU"/>
        </w:rPr>
        <w:t>Благотворительный фонд «Милосердие»</w:t>
      </w:r>
      <w:r>
        <w:rPr>
          <w:rFonts w:eastAsia="Arial" w:cstheme="minorHAnsi"/>
          <w:color w:val="000000"/>
          <w:sz w:val="24"/>
          <w:szCs w:val="24"/>
          <w:shd w:val="clear" w:color="auto" w:fill="FFFFFF"/>
          <w:lang w:val="ru-RU"/>
        </w:rPr>
        <w:t xml:space="preserve"> открыл перед молодёжью портал в прошлое — в Липецкой области стартовала захватывающая историко-археологическая экспедиция. Это не просто проект, а настоящее приключение, где история оживает прямо под лопатой археолога.</w:t>
      </w:r>
    </w:p>
    <w:p w14:paraId="62631C0C" w14:textId="77777777" w:rsidR="00BB6AD1" w:rsidRDefault="00BB6AD1">
      <w:pPr>
        <w:rPr>
          <w:rFonts w:eastAsia="Arial" w:cstheme="minorHAnsi"/>
          <w:color w:val="000000"/>
          <w:sz w:val="24"/>
          <w:szCs w:val="24"/>
          <w:shd w:val="clear" w:color="auto" w:fill="FFFFFF"/>
          <w:lang w:val="ru-RU"/>
        </w:rPr>
      </w:pPr>
    </w:p>
    <w:p w14:paraId="0F37EAC7" w14:textId="77777777" w:rsidR="00BB6AD1" w:rsidRDefault="008418C1">
      <w:pPr>
        <w:rPr>
          <w:rFonts w:eastAsia="Arial" w:cstheme="minorHAnsi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eastAsia="Arial" w:cstheme="minorHAnsi"/>
          <w:color w:val="000000"/>
          <w:sz w:val="24"/>
          <w:szCs w:val="24"/>
          <w:shd w:val="clear" w:color="auto" w:fill="FFFFFF"/>
          <w:lang w:val="ru-RU"/>
        </w:rPr>
        <w:t xml:space="preserve">Всё лето более 100 студентов будут </w:t>
      </w:r>
      <w:r>
        <w:rPr>
          <w:rFonts w:eastAsia="Arial" w:cstheme="minorHAnsi"/>
          <w:color w:val="000000"/>
          <w:sz w:val="24"/>
          <w:szCs w:val="24"/>
          <w:shd w:val="clear" w:color="auto" w:fill="FFFFFF"/>
          <w:lang w:val="ru-RU"/>
        </w:rPr>
        <w:t>погружаться в тайны далёких веков. Они прикоснутся к быту древних славян, населявших эти земли в III–VII веках нашей эры. И в каждой находке ребятам предстоит прочесть бесценное послание из глубины столетий.</w:t>
      </w:r>
    </w:p>
    <w:p w14:paraId="6F3695C7" w14:textId="77777777" w:rsidR="00BB6AD1" w:rsidRDefault="00BB6AD1">
      <w:pPr>
        <w:rPr>
          <w:rFonts w:eastAsia="Arial" w:cstheme="minorHAnsi"/>
          <w:color w:val="000000"/>
          <w:sz w:val="24"/>
          <w:szCs w:val="24"/>
          <w:shd w:val="clear" w:color="auto" w:fill="FFFFFF"/>
          <w:lang w:val="ru-RU"/>
        </w:rPr>
      </w:pPr>
    </w:p>
    <w:p w14:paraId="1C1CEA0F" w14:textId="77777777" w:rsidR="00BB6AD1" w:rsidRDefault="008418C1">
      <w:pPr>
        <w:rPr>
          <w:rFonts w:eastAsia="Arial" w:cstheme="minorHAnsi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eastAsia="Arial" w:cstheme="minorHAnsi"/>
          <w:color w:val="000000"/>
          <w:sz w:val="24"/>
          <w:szCs w:val="24"/>
          <w:shd w:val="clear" w:color="auto" w:fill="FFFFFF"/>
          <w:lang w:val="ru-RU"/>
        </w:rPr>
        <w:t>Идея этого яркого проекта родилась в сердцах пе</w:t>
      </w:r>
      <w:r>
        <w:rPr>
          <w:rFonts w:eastAsia="Arial" w:cstheme="minorHAnsi"/>
          <w:color w:val="000000"/>
          <w:sz w:val="24"/>
          <w:szCs w:val="24"/>
          <w:shd w:val="clear" w:color="auto" w:fill="FFFFFF"/>
          <w:lang w:val="ru-RU"/>
        </w:rPr>
        <w:t xml:space="preserve">дагогов Липецкого государственного педагогического университета. Она обрела крылья в качестве волонтёрского проекта грантовой программы </w:t>
      </w:r>
      <w:r>
        <w:rPr>
          <w:rFonts w:eastAsia="Arial" w:cstheme="minorHAnsi"/>
          <w:b/>
          <w:color w:val="000000"/>
          <w:sz w:val="24"/>
          <w:szCs w:val="24"/>
          <w:shd w:val="clear" w:color="auto" w:fill="FFFFFF"/>
          <w:lang w:val="ru-RU"/>
        </w:rPr>
        <w:t>«Стальное дерево».</w:t>
      </w:r>
      <w:r>
        <w:rPr>
          <w:rFonts w:eastAsia="Arial" w:cstheme="minorHAnsi"/>
          <w:color w:val="000000"/>
          <w:sz w:val="24"/>
          <w:szCs w:val="24"/>
          <w:shd w:val="clear" w:color="auto" w:fill="FFFFFF"/>
          <w:lang w:val="ru-RU"/>
        </w:rPr>
        <w:t xml:space="preserve"> В нём объединились усилия учёных, студентов и неравнодушных общественников из организаций «Поиск» и «</w:t>
      </w:r>
      <w:r>
        <w:rPr>
          <w:rFonts w:eastAsia="Arial" w:cstheme="minorHAnsi"/>
          <w:color w:val="000000"/>
          <w:sz w:val="24"/>
          <w:szCs w:val="24"/>
          <w:shd w:val="clear" w:color="auto" w:fill="FFFFFF"/>
          <w:lang w:val="ru-RU"/>
        </w:rPr>
        <w:t xml:space="preserve">Археолог». </w:t>
      </w:r>
    </w:p>
    <w:p w14:paraId="1C4BF12E" w14:textId="77777777" w:rsidR="00BB6AD1" w:rsidRDefault="00BB6AD1">
      <w:pPr>
        <w:rPr>
          <w:rFonts w:eastAsia="Arial" w:cstheme="minorHAnsi"/>
          <w:color w:val="000000"/>
          <w:sz w:val="24"/>
          <w:szCs w:val="24"/>
          <w:shd w:val="clear" w:color="auto" w:fill="FFFFFF"/>
          <w:lang w:val="ru-RU"/>
        </w:rPr>
      </w:pPr>
    </w:p>
    <w:p w14:paraId="5A4713D1" w14:textId="77777777" w:rsidR="00BB6AD1" w:rsidRDefault="008418C1">
      <w:pPr>
        <w:rPr>
          <w:rFonts w:eastAsia="Arial" w:cstheme="minorHAnsi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eastAsia="Arial" w:cstheme="minorHAnsi"/>
          <w:color w:val="000000"/>
          <w:sz w:val="24"/>
          <w:szCs w:val="24"/>
          <w:shd w:val="clear" w:color="auto" w:fill="FFFFFF"/>
          <w:lang w:val="ru-RU"/>
        </w:rPr>
        <w:t>Автор проекта Григорий Земцов считает, что тема происхождения славянства —одна из самых волнующих и в то же время запутанных страниц истории. Вокруг неё витает немало мифов и домыслов. Поэтому особенно важно показать молодёжи настоящий, научны</w:t>
      </w:r>
      <w:r>
        <w:rPr>
          <w:rFonts w:eastAsia="Arial" w:cstheme="minorHAnsi"/>
          <w:color w:val="000000"/>
          <w:sz w:val="24"/>
          <w:szCs w:val="24"/>
          <w:shd w:val="clear" w:color="auto" w:fill="FFFFFF"/>
          <w:lang w:val="ru-RU"/>
        </w:rPr>
        <w:t>й путь познания</w:t>
      </w:r>
      <w:r>
        <w:rPr>
          <w:rFonts w:eastAsia="Arial" w:cstheme="minorHAnsi"/>
          <w:color w:val="000000"/>
          <w:sz w:val="24"/>
          <w:szCs w:val="24"/>
          <w:shd w:val="clear" w:color="auto" w:fill="FFFFFF"/>
          <w:lang w:val="ru-RU"/>
        </w:rPr>
        <w:t xml:space="preserve"> - ч</w:t>
      </w:r>
      <w:r>
        <w:rPr>
          <w:rFonts w:eastAsia="Arial" w:cstheme="minorHAnsi"/>
          <w:color w:val="000000"/>
          <w:sz w:val="24"/>
          <w:szCs w:val="24"/>
          <w:shd w:val="clear" w:color="auto" w:fill="FFFFFF"/>
          <w:lang w:val="ru-RU"/>
        </w:rPr>
        <w:t>ерез кропотливый труд исследовательской работы, анализ фактов и уважение к прошлому.</w:t>
      </w:r>
    </w:p>
    <w:p w14:paraId="73D014DC" w14:textId="77777777" w:rsidR="00BB6AD1" w:rsidRDefault="00BB6AD1">
      <w:pPr>
        <w:rPr>
          <w:rFonts w:eastAsia="Arial" w:cstheme="minorHAnsi"/>
          <w:color w:val="000000"/>
          <w:sz w:val="24"/>
          <w:szCs w:val="24"/>
          <w:shd w:val="clear" w:color="auto" w:fill="FFFFFF"/>
          <w:lang w:val="ru-RU"/>
        </w:rPr>
      </w:pPr>
    </w:p>
    <w:p w14:paraId="11718218" w14:textId="77777777" w:rsidR="00BB6AD1" w:rsidRDefault="008418C1">
      <w:pPr>
        <w:rPr>
          <w:rFonts w:eastAsia="Arial" w:cstheme="minorHAnsi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eastAsia="Arial" w:cstheme="minorHAnsi"/>
          <w:color w:val="000000"/>
          <w:sz w:val="24"/>
          <w:szCs w:val="24"/>
          <w:shd w:val="clear" w:color="auto" w:fill="FFFFFF"/>
          <w:lang w:val="ru-RU"/>
        </w:rPr>
        <w:t>Сердцем экспедиции</w:t>
      </w:r>
      <w:r>
        <w:rPr>
          <w:rFonts w:eastAsia="Arial" w:cstheme="minorHAnsi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eastAsia="Arial" w:cstheme="minorHAnsi"/>
          <w:color w:val="000000"/>
          <w:sz w:val="24"/>
          <w:szCs w:val="24"/>
          <w:shd w:val="clear" w:color="auto" w:fill="FFFFFF"/>
          <w:lang w:val="ru-RU"/>
        </w:rPr>
        <w:t>стала полевая археологическая школа «На краю славянского мира» в Задонском районе. Здесь, на раннеславянском поселении, известном да</w:t>
      </w:r>
      <w:r>
        <w:rPr>
          <w:rFonts w:eastAsia="Arial" w:cstheme="minorHAnsi"/>
          <w:color w:val="000000"/>
          <w:sz w:val="24"/>
          <w:szCs w:val="24"/>
          <w:shd w:val="clear" w:color="auto" w:fill="FFFFFF"/>
          <w:lang w:val="ru-RU"/>
        </w:rPr>
        <w:t>леко за пределами России, студенты своими</w:t>
      </w:r>
      <w:r>
        <w:rPr>
          <w:rFonts w:eastAsia="Arial" w:cstheme="minorHAnsi"/>
          <w:color w:val="000000"/>
          <w:sz w:val="24"/>
          <w:szCs w:val="24"/>
          <w:shd w:val="clear" w:color="auto" w:fill="FFFFFF"/>
          <w:lang w:val="ru-RU"/>
        </w:rPr>
        <w:t xml:space="preserve"> руками прикоснутся к истории</w:t>
      </w:r>
      <w:r>
        <w:rPr>
          <w:rFonts w:eastAsia="Arial" w:cstheme="minorHAnsi"/>
          <w:color w:val="000000"/>
          <w:sz w:val="24"/>
          <w:szCs w:val="24"/>
          <w:shd w:val="clear" w:color="auto" w:fill="FFFFFF"/>
          <w:lang w:val="ru-RU"/>
        </w:rPr>
        <w:t>. Они проведут раскопки, научатся видеть в каждом фрагменте керамики или осколке металла целую эпоху. Опытные наставники раскроют им секреты археологической науки, научат, как находить п</w:t>
      </w:r>
      <w:r>
        <w:rPr>
          <w:rFonts w:eastAsia="Arial" w:cstheme="minorHAnsi"/>
          <w:color w:val="000000"/>
          <w:sz w:val="24"/>
          <w:szCs w:val="24"/>
          <w:shd w:val="clear" w:color="auto" w:fill="FFFFFF"/>
          <w:lang w:val="ru-RU"/>
        </w:rPr>
        <w:t>амятники прошлого и как бережно сохранять их для потомков. А ещё ребят ждут незабываемые путешествия в археологические парки «Аргамач» и «Дивногорье». Там, среди реконструкций древних жилищ и предметов быта, прошлое станет более</w:t>
      </w:r>
      <w:r>
        <w:rPr>
          <w:rFonts w:eastAsia="Arial" w:cstheme="minorHAnsi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eastAsia="Arial" w:cstheme="minorHAnsi"/>
          <w:color w:val="000000"/>
          <w:sz w:val="24"/>
          <w:szCs w:val="24"/>
          <w:shd w:val="clear" w:color="auto" w:fill="FFFFFF"/>
          <w:lang w:val="ru-RU"/>
        </w:rPr>
        <w:t xml:space="preserve">осязаемым. </w:t>
      </w:r>
    </w:p>
    <w:p w14:paraId="4A988EE3" w14:textId="77777777" w:rsidR="00BB6AD1" w:rsidRDefault="00BB6AD1">
      <w:pPr>
        <w:rPr>
          <w:rFonts w:eastAsia="Arial" w:cstheme="minorHAnsi"/>
          <w:color w:val="000000"/>
          <w:sz w:val="24"/>
          <w:szCs w:val="24"/>
          <w:shd w:val="clear" w:color="auto" w:fill="FFFFFF"/>
          <w:lang w:val="ru-RU"/>
        </w:rPr>
      </w:pPr>
    </w:p>
    <w:p w14:paraId="59AE6ED5" w14:textId="77777777" w:rsidR="00BB6AD1" w:rsidRDefault="008418C1">
      <w:pPr>
        <w:rPr>
          <w:rFonts w:eastAsia="Arial" w:cstheme="minorHAnsi"/>
          <w:color w:val="44546A" w:themeColor="text2"/>
          <w:sz w:val="24"/>
          <w:szCs w:val="24"/>
          <w:shd w:val="clear" w:color="auto" w:fill="FFFFFF"/>
          <w:lang w:val="ru-RU"/>
        </w:rPr>
      </w:pPr>
      <w:r>
        <w:rPr>
          <w:rFonts w:eastAsia="Arial" w:cstheme="minorHAnsi"/>
          <w:color w:val="44546A" w:themeColor="text2"/>
          <w:sz w:val="24"/>
          <w:szCs w:val="24"/>
          <w:shd w:val="clear" w:color="auto" w:fill="FFFFFF"/>
          <w:lang w:val="ru-RU"/>
        </w:rPr>
        <w:t>«Сегодня мы не</w:t>
      </w:r>
      <w:r>
        <w:rPr>
          <w:rFonts w:eastAsia="Arial" w:cstheme="minorHAnsi"/>
          <w:color w:val="44546A" w:themeColor="text2"/>
          <w:sz w:val="24"/>
          <w:szCs w:val="24"/>
          <w:shd w:val="clear" w:color="auto" w:fill="FFFFFF"/>
          <w:lang w:val="ru-RU"/>
        </w:rPr>
        <w:t xml:space="preserve">редко видим, что молодёжь теряет вкус к исследовательскому труду и не всегда умеет работать на общий результат, — делится переживаниями и надеждами </w:t>
      </w:r>
      <w:r>
        <w:rPr>
          <w:rFonts w:eastAsia="Arial" w:cstheme="minorHAnsi"/>
          <w:b/>
          <w:color w:val="44546A" w:themeColor="text2"/>
          <w:sz w:val="24"/>
          <w:szCs w:val="24"/>
          <w:shd w:val="clear" w:color="auto" w:fill="FFFFFF"/>
          <w:lang w:val="ru-RU"/>
        </w:rPr>
        <w:t>исполнительный директор фонда «Милосердие» Яна Лунёва</w:t>
      </w:r>
      <w:r>
        <w:rPr>
          <w:rFonts w:eastAsia="Arial" w:cstheme="minorHAnsi"/>
          <w:color w:val="44546A" w:themeColor="text2"/>
          <w:sz w:val="24"/>
          <w:szCs w:val="24"/>
          <w:shd w:val="clear" w:color="auto" w:fill="FFFFFF"/>
          <w:lang w:val="ru-RU"/>
        </w:rPr>
        <w:t xml:space="preserve">. — Этот проект создаёт мост между поколениями и </w:t>
      </w:r>
      <w:r>
        <w:rPr>
          <w:rFonts w:eastAsia="Arial" w:cstheme="minorHAnsi"/>
          <w:color w:val="44546A" w:themeColor="text2"/>
          <w:sz w:val="24"/>
          <w:szCs w:val="24"/>
          <w:shd w:val="clear" w:color="auto" w:fill="FFFFFF"/>
          <w:lang w:val="ru-RU"/>
        </w:rPr>
        <w:t>знаниями. Он поможет раскрыть потенциал и вырастить новую команду хранителей культурного наследия нашего края. И кто знает, возможно, именно среди этих студентов мы вскоре увидим будущих светил отечественной археологии».</w:t>
      </w:r>
    </w:p>
    <w:p w14:paraId="74F99252" w14:textId="77777777" w:rsidR="00BB6AD1" w:rsidRDefault="00BB6AD1">
      <w:pPr>
        <w:rPr>
          <w:rFonts w:eastAsia="Arial" w:cstheme="minorHAnsi"/>
          <w:color w:val="000000"/>
          <w:sz w:val="24"/>
          <w:szCs w:val="24"/>
          <w:shd w:val="clear" w:color="auto" w:fill="FFFFFF"/>
          <w:lang w:val="ru-RU"/>
        </w:rPr>
      </w:pPr>
    </w:p>
    <w:p w14:paraId="256F3A71" w14:textId="62E8C71C" w:rsidR="00BB6AD1" w:rsidRDefault="008418C1">
      <w:pPr>
        <w:rPr>
          <w:rFonts w:eastAsia="Arial" w:cstheme="minorHAnsi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eastAsia="Arial" w:cstheme="minorHAnsi"/>
          <w:color w:val="000000"/>
          <w:sz w:val="24"/>
          <w:szCs w:val="24"/>
          <w:shd w:val="clear" w:color="auto" w:fill="FFFFFF"/>
          <w:lang w:val="ru-RU"/>
        </w:rPr>
        <w:t xml:space="preserve">Экспедиция станет начало большого </w:t>
      </w:r>
      <w:r>
        <w:rPr>
          <w:rFonts w:eastAsia="Arial" w:cstheme="minorHAnsi"/>
          <w:color w:val="000000"/>
          <w:sz w:val="24"/>
          <w:szCs w:val="24"/>
          <w:shd w:val="clear" w:color="auto" w:fill="FFFFFF"/>
          <w:lang w:val="ru-RU"/>
        </w:rPr>
        <w:t>пути для молодых исследователей. После полевых работ научные изыскания продолжа</w:t>
      </w:r>
      <w:bookmarkStart w:id="0" w:name="_GoBack"/>
      <w:bookmarkEnd w:id="0"/>
      <w:r>
        <w:rPr>
          <w:rFonts w:eastAsia="Arial" w:cstheme="minorHAnsi"/>
          <w:color w:val="000000"/>
          <w:sz w:val="24"/>
          <w:szCs w:val="24"/>
          <w:shd w:val="clear" w:color="auto" w:fill="FFFFFF"/>
          <w:lang w:val="ru-RU"/>
        </w:rPr>
        <w:t xml:space="preserve">тся. Ребята будут обрабатывать </w:t>
      </w:r>
      <w:r>
        <w:rPr>
          <w:rFonts w:eastAsia="Arial" w:cstheme="minorHAnsi"/>
          <w:color w:val="000000"/>
          <w:sz w:val="24"/>
          <w:szCs w:val="24"/>
          <w:shd w:val="clear" w:color="auto" w:fill="FFFFFF"/>
          <w:lang w:val="ru-RU"/>
        </w:rPr>
        <w:lastRenderedPageBreak/>
        <w:t xml:space="preserve">находки, писать рефераты и статьи, готовиться к выступлениям на конференциях. </w:t>
      </w:r>
    </w:p>
    <w:p w14:paraId="7F9585BF" w14:textId="77777777" w:rsidR="00BB6AD1" w:rsidRDefault="008418C1">
      <w:pPr>
        <w:spacing w:before="100" w:beforeAutospacing="1" w:after="100" w:afterAutospacing="1"/>
        <w:rPr>
          <w:rFonts w:ascii="Calibri" w:eastAsia="Times New Roman" w:hAnsi="Calibri" w:cs="Calibri"/>
          <w:sz w:val="24"/>
          <w:szCs w:val="24"/>
          <w:lang w:val="ru-RU" w:eastAsia="ru-RU"/>
        </w:rPr>
      </w:pPr>
      <w:r>
        <w:rPr>
          <w:rFonts w:ascii="Calibri" w:eastAsia="Times New Roman" w:hAnsi="Calibri" w:cs="Calibri"/>
          <w:b/>
          <w:sz w:val="24"/>
          <w:szCs w:val="24"/>
          <w:lang w:val="ru-RU" w:eastAsia="ru-RU"/>
        </w:rPr>
        <w:t>Благотворительный фонд социальной защиты «Милосердие»</w:t>
      </w:r>
      <w:r>
        <w:rPr>
          <w:rFonts w:ascii="Calibri" w:eastAsia="Times New Roman" w:hAnsi="Calibri" w:cs="Calibri"/>
          <w:sz w:val="24"/>
          <w:szCs w:val="24"/>
          <w:lang w:val="ru-RU" w:eastAsia="ru-RU"/>
        </w:rPr>
        <w:t xml:space="preserve"> входит в тройку </w:t>
      </w:r>
      <w:r>
        <w:rPr>
          <w:rFonts w:ascii="Calibri" w:eastAsia="Times New Roman" w:hAnsi="Calibri" w:cs="Calibri"/>
          <w:sz w:val="24"/>
          <w:szCs w:val="24"/>
          <w:lang w:val="ru-RU" w:eastAsia="ru-RU"/>
        </w:rPr>
        <w:t xml:space="preserve">ведущих корпоративных и частных благотворительных НКО в России по версии рейтинга RAEX. С 1999 года его программы реализуют на территории Липецкой, Свердловской, Белгородской областей и Алтайского края. На сотни благотворительных проектов направлено более </w:t>
      </w:r>
      <w:r>
        <w:rPr>
          <w:rFonts w:ascii="Calibri" w:eastAsia="Times New Roman" w:hAnsi="Calibri" w:cs="Calibri"/>
          <w:sz w:val="24"/>
          <w:szCs w:val="24"/>
          <w:lang w:val="ru-RU" w:eastAsia="ru-RU"/>
        </w:rPr>
        <w:t xml:space="preserve">14,1 млрд рублей. Социальный партнёр группы НЛМК.  </w:t>
      </w:r>
    </w:p>
    <w:p w14:paraId="2638DFF5" w14:textId="77777777" w:rsidR="00BB6AD1" w:rsidRDefault="008418C1">
      <w:pPr>
        <w:spacing w:before="100" w:beforeAutospacing="1" w:after="100" w:afterAutospacing="1"/>
        <w:contextualSpacing/>
        <w:rPr>
          <w:rFonts w:ascii="Calibri" w:eastAsia="Times New Roman" w:hAnsi="Calibri" w:cs="Calibri"/>
          <w:sz w:val="24"/>
          <w:szCs w:val="24"/>
          <w:lang w:val="ru-RU" w:eastAsia="ru-RU"/>
        </w:rPr>
      </w:pPr>
      <w:r>
        <w:rPr>
          <w:rFonts w:ascii="Calibri" w:eastAsia="Times New Roman" w:hAnsi="Calibri" w:cs="Calibri"/>
          <w:b/>
          <w:sz w:val="24"/>
          <w:szCs w:val="24"/>
          <w:lang w:val="ru-RU" w:eastAsia="ru-RU"/>
        </w:rPr>
        <w:t>Программа «Стальное дерево»</w:t>
      </w:r>
      <w:r>
        <w:rPr>
          <w:rFonts w:ascii="Calibri" w:eastAsia="Times New Roman" w:hAnsi="Calibri" w:cs="Calibri"/>
          <w:sz w:val="24"/>
          <w:szCs w:val="24"/>
          <w:lang w:val="ru-RU" w:eastAsia="ru-RU"/>
        </w:rPr>
        <w:t xml:space="preserve"> действует десятый год и объединила более 30 тысяч человек. На гранты направлено свыше 144 млн рублей.  Их обладателями стали 580 жителей из трёх федеральных округов России. В 2</w:t>
      </w:r>
      <w:r>
        <w:rPr>
          <w:rFonts w:ascii="Calibri" w:eastAsia="Times New Roman" w:hAnsi="Calibri" w:cs="Calibri"/>
          <w:sz w:val="24"/>
          <w:szCs w:val="24"/>
          <w:lang w:val="ru-RU" w:eastAsia="ru-RU"/>
        </w:rPr>
        <w:t xml:space="preserve">026 году грантополучатели реализуют 57 социальных проектов в четырёх регионах страны. </w:t>
      </w:r>
    </w:p>
    <w:p w14:paraId="298D5FA2" w14:textId="77777777" w:rsidR="00BB6AD1" w:rsidRDefault="00BB6AD1">
      <w:pPr>
        <w:spacing w:before="100" w:beforeAutospacing="1" w:after="100" w:afterAutospacing="1"/>
        <w:contextualSpacing/>
        <w:rPr>
          <w:rFonts w:ascii="Calibri" w:eastAsia="Times New Roman" w:hAnsi="Calibri" w:cs="Calibri"/>
          <w:sz w:val="24"/>
          <w:szCs w:val="24"/>
          <w:lang w:val="ru-RU" w:eastAsia="ru-RU"/>
        </w:rPr>
      </w:pPr>
    </w:p>
    <w:p w14:paraId="177A9C99" w14:textId="77777777" w:rsidR="00BB6AD1" w:rsidRDefault="008418C1">
      <w:pPr>
        <w:spacing w:before="100" w:beforeAutospacing="1" w:after="100" w:afterAutospacing="1"/>
        <w:contextualSpacing/>
        <w:rPr>
          <w:rFonts w:ascii="Calibri" w:eastAsia="Times New Roman" w:hAnsi="Calibri" w:cs="Calibri"/>
          <w:sz w:val="24"/>
          <w:szCs w:val="24"/>
          <w:lang w:val="ru-RU" w:eastAsia="ru-RU"/>
        </w:rPr>
      </w:pPr>
      <w:r>
        <w:rPr>
          <w:rFonts w:ascii="Calibri" w:eastAsia="Times New Roman" w:hAnsi="Calibri" w:cs="Calibri"/>
          <w:sz w:val="24"/>
          <w:szCs w:val="24"/>
          <w:lang w:val="ru-RU" w:eastAsia="ru-RU"/>
        </w:rPr>
        <w:t xml:space="preserve">Дополнительная информация о Фонде на </w:t>
      </w:r>
      <w:hyperlink r:id="rId4" w:history="1">
        <w:r>
          <w:rPr>
            <w:rFonts w:ascii="Calibri" w:eastAsia="Times New Roman" w:hAnsi="Calibri" w:cs="Calibri"/>
            <w:color w:val="0000FF"/>
            <w:sz w:val="24"/>
            <w:szCs w:val="24"/>
            <w:u w:val="single"/>
            <w:lang w:val="ru-RU" w:eastAsia="ru-RU"/>
          </w:rPr>
          <w:t>сайте</w:t>
        </w:r>
      </w:hyperlink>
    </w:p>
    <w:sectPr w:rsidR="00BB6AD1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DE2"/>
    <w:rsid w:val="000A19AB"/>
    <w:rsid w:val="000D21DC"/>
    <w:rsid w:val="00136111"/>
    <w:rsid w:val="00153D42"/>
    <w:rsid w:val="002A403D"/>
    <w:rsid w:val="002A500B"/>
    <w:rsid w:val="002B42A1"/>
    <w:rsid w:val="003122D8"/>
    <w:rsid w:val="00347CC2"/>
    <w:rsid w:val="00372042"/>
    <w:rsid w:val="00422444"/>
    <w:rsid w:val="00424CEB"/>
    <w:rsid w:val="005A1859"/>
    <w:rsid w:val="0062729B"/>
    <w:rsid w:val="006E27DC"/>
    <w:rsid w:val="007E45D0"/>
    <w:rsid w:val="007F6AFE"/>
    <w:rsid w:val="008252E1"/>
    <w:rsid w:val="00834710"/>
    <w:rsid w:val="008418C1"/>
    <w:rsid w:val="0085375D"/>
    <w:rsid w:val="009430AF"/>
    <w:rsid w:val="00946AE3"/>
    <w:rsid w:val="009607DF"/>
    <w:rsid w:val="009B1543"/>
    <w:rsid w:val="009C3677"/>
    <w:rsid w:val="00A4300F"/>
    <w:rsid w:val="00AC7A05"/>
    <w:rsid w:val="00B10678"/>
    <w:rsid w:val="00B43BA2"/>
    <w:rsid w:val="00B841F1"/>
    <w:rsid w:val="00BB6AD1"/>
    <w:rsid w:val="00BC0DE2"/>
    <w:rsid w:val="00BF261A"/>
    <w:rsid w:val="00D02851"/>
    <w:rsid w:val="00D0582B"/>
    <w:rsid w:val="00D37571"/>
    <w:rsid w:val="00D93F10"/>
    <w:rsid w:val="00DE27CB"/>
    <w:rsid w:val="00DE54DA"/>
    <w:rsid w:val="00EC5E8A"/>
    <w:rsid w:val="00FA167D"/>
    <w:rsid w:val="00FD4FE5"/>
    <w:rsid w:val="2142329E"/>
    <w:rsid w:val="34F61A63"/>
    <w:rsid w:val="45267288"/>
    <w:rsid w:val="48406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DC0538E-529B-443F-A59B-A34FEE853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iloserdie.nlmk.com/" TargetMode="Externa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4008</TotalTime>
  <Pages>2</Pages>
  <Words>499</Words>
  <Characters>2847</Characters>
  <Application>Microsoft Office Word</Application>
  <DocSecurity>0</DocSecurity>
  <Lines>23</Lines>
  <Paragraphs>6</Paragraphs>
  <ScaleCrop>false</ScaleCrop>
  <Company/>
  <LinksUpToDate>false</LinksUpToDate>
  <CharactersWithSpaces>3340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rzb</dc:creator>
  <cp:lastModifiedBy>rzb</cp:lastModifiedBy>
  <cp:revision>8</cp:revision>
  <dcterms:created xsi:type="dcterms:W3CDTF">2026-07-17T11:17:00Z</dcterms:created>
  <dcterms:modified xsi:type="dcterms:W3CDTF">2026-07-23T07:40:00Z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1049-12.1.0.27458</vt:lpwstr>
  </property>
  <property fmtid="{D5CDD505-2E9C-101B-9397-08002B2CF9AE}" pid="3" name="ICV">
    <vt:lpwstr>CEE80414DD0848A284B4B61DB354B248_12</vt:lpwstr>
  </property>
  <property fmtid="{D5CDD505-2E9C-101B-9397-08002B2CF9AE}" pid="4" name="KSOTemplateDocerSaveRecord">
    <vt:lpwstr>eyJoZGlkIjoiNzczODg0OWNjNmZhMzgwMDBlMjk3OGI5NTdlNmE2YjMifQ==</vt:lpwstr>
  </property>
</Properties>
</file>