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12842" w14:textId="3F1B15C4" w:rsidR="00CE531B" w:rsidRPr="00CE531B" w:rsidRDefault="00CE531B" w:rsidP="00CE531B">
      <w:pPr>
        <w:spacing w:after="120" w:line="480" w:lineRule="auto"/>
        <w:rPr>
          <w:rFonts w:ascii="Cambria" w:hAnsi="Cambria" w:cstheme="minorHAnsi"/>
        </w:rPr>
      </w:pPr>
      <w:r w:rsidRPr="00CE531B">
        <w:rPr>
          <w:rFonts w:ascii="Cambria" w:hAnsi="Cambria" w:cstheme="minorHAnsi"/>
          <w:b/>
          <w:bCs/>
        </w:rPr>
        <w:t>ТРЦ «Мармелад» — Таганрог</w:t>
      </w:r>
      <w:r w:rsidRPr="00CE531B">
        <w:rPr>
          <w:rFonts w:ascii="Cambria" w:hAnsi="Cambria" w:cstheme="minorHAnsi"/>
        </w:rPr>
        <w:br/>
      </w:r>
      <w:r w:rsidRPr="00CE531B">
        <w:rPr>
          <w:rFonts w:ascii="Cambria" w:hAnsi="Cambria" w:cstheme="minorHAnsi"/>
          <w:b/>
          <w:bCs/>
        </w:rPr>
        <w:t>Пресс-релиз</w:t>
      </w:r>
    </w:p>
    <w:p w14:paraId="72423388" w14:textId="77777777" w:rsidR="00CE531B" w:rsidRPr="00CE531B" w:rsidRDefault="00CE531B" w:rsidP="00CE531B">
      <w:pPr>
        <w:jc w:val="both"/>
        <w:rPr>
          <w:rFonts w:ascii="Cambria" w:hAnsi="Cambria" w:cstheme="minorHAnsi"/>
          <w:b/>
          <w:bCs/>
        </w:rPr>
      </w:pPr>
      <w:r w:rsidRPr="00CE531B">
        <w:rPr>
          <w:rFonts w:ascii="Cambria" w:hAnsi="Cambria" w:cstheme="minorHAnsi"/>
          <w:b/>
          <w:bCs/>
        </w:rPr>
        <w:t xml:space="preserve">В таганрогском «Мармеладе» откроется магазин </w:t>
      </w:r>
      <w:proofErr w:type="spellStart"/>
      <w:r w:rsidRPr="00CE531B">
        <w:rPr>
          <w:rFonts w:ascii="Cambria" w:hAnsi="Cambria" w:cstheme="minorHAnsi"/>
          <w:b/>
          <w:bCs/>
        </w:rPr>
        <w:t>Li-Ning</w:t>
      </w:r>
      <w:proofErr w:type="spellEnd"/>
    </w:p>
    <w:p w14:paraId="70BFD427" w14:textId="77777777" w:rsidR="00CE531B" w:rsidRPr="00CE531B" w:rsidRDefault="00CE531B" w:rsidP="00CE531B">
      <w:pPr>
        <w:jc w:val="both"/>
        <w:rPr>
          <w:rFonts w:ascii="Cambria" w:hAnsi="Cambria" w:cstheme="minorHAnsi"/>
        </w:rPr>
      </w:pPr>
      <w:bookmarkStart w:id="0" w:name="_Hlk234577047"/>
      <w:r w:rsidRPr="00CE531B">
        <w:rPr>
          <w:rFonts w:ascii="Cambria" w:hAnsi="Cambria" w:cstheme="minorHAnsi"/>
        </w:rPr>
        <w:t xml:space="preserve">В середине августа в ТРЦ «Мармелад» в Таганроге готовится к открытию магазин </w:t>
      </w:r>
      <w:proofErr w:type="spellStart"/>
      <w:r w:rsidRPr="00CE531B">
        <w:rPr>
          <w:rFonts w:ascii="Cambria" w:hAnsi="Cambria" w:cstheme="minorHAnsi"/>
        </w:rPr>
        <w:t>Li-Ning</w:t>
      </w:r>
      <w:proofErr w:type="spellEnd"/>
      <w:r w:rsidRPr="00CE531B">
        <w:rPr>
          <w:rFonts w:ascii="Cambria" w:hAnsi="Cambria" w:cstheme="minorHAnsi"/>
        </w:rPr>
        <w:t xml:space="preserve"> — одного из ведущих спортивных брендов Китая. Торговая точка займет помещение площадью 320 кв. м и представит посетителям спортивную одежду и обувь бренда, известного связью с профессиональным спортом, олимпийским движением и технологичными коллекциями.</w:t>
      </w:r>
    </w:p>
    <w:bookmarkEnd w:id="0"/>
    <w:p w14:paraId="0A3ABDCE" w14:textId="77777777" w:rsidR="00CE531B" w:rsidRPr="00CE531B" w:rsidRDefault="00CE531B" w:rsidP="00CE531B">
      <w:pPr>
        <w:jc w:val="both"/>
        <w:rPr>
          <w:rFonts w:ascii="Cambria" w:hAnsi="Cambria" w:cstheme="minorHAnsi"/>
        </w:rPr>
      </w:pPr>
      <w:proofErr w:type="spellStart"/>
      <w:r w:rsidRPr="00CE531B">
        <w:rPr>
          <w:rFonts w:ascii="Cambria" w:hAnsi="Cambria" w:cstheme="minorHAnsi"/>
        </w:rPr>
        <w:t>Li-Ning</w:t>
      </w:r>
      <w:proofErr w:type="spellEnd"/>
      <w:r w:rsidRPr="00CE531B">
        <w:rPr>
          <w:rFonts w:ascii="Cambria" w:hAnsi="Cambria" w:cstheme="minorHAnsi"/>
        </w:rPr>
        <w:t xml:space="preserve"> был основан китайским гимнастом Ли </w:t>
      </w:r>
      <w:proofErr w:type="spellStart"/>
      <w:r w:rsidRPr="00CE531B">
        <w:rPr>
          <w:rFonts w:ascii="Cambria" w:hAnsi="Cambria" w:cstheme="minorHAnsi"/>
        </w:rPr>
        <w:t>Нином</w:t>
      </w:r>
      <w:proofErr w:type="spellEnd"/>
      <w:r w:rsidRPr="00CE531B">
        <w:rPr>
          <w:rFonts w:ascii="Cambria" w:hAnsi="Cambria" w:cstheme="minorHAnsi"/>
        </w:rPr>
        <w:t xml:space="preserve">, которого в Китае называют «Принцем гимнастики». На Олимпийских играх 1984 года в Лос-Анджелесе спортсмен завоевал шесть медалей и стал одной из знаковых фигур в истории китайского спорта. Позднее он создал бренд, который вырос в крупную международную спортивную компанию. Глобальная розничная сеть </w:t>
      </w:r>
      <w:proofErr w:type="spellStart"/>
      <w:r w:rsidRPr="00CE531B">
        <w:rPr>
          <w:rFonts w:ascii="Cambria" w:hAnsi="Cambria" w:cstheme="minorHAnsi"/>
        </w:rPr>
        <w:t>Li-Ning</w:t>
      </w:r>
      <w:proofErr w:type="spellEnd"/>
      <w:r w:rsidRPr="00CE531B">
        <w:rPr>
          <w:rFonts w:ascii="Cambria" w:hAnsi="Cambria" w:cstheme="minorHAnsi"/>
        </w:rPr>
        <w:t xml:space="preserve"> сегодня насчитывает около 7 500 точек.</w:t>
      </w:r>
    </w:p>
    <w:p w14:paraId="0A902F07" w14:textId="77777777" w:rsidR="00CE531B" w:rsidRPr="00CE531B" w:rsidRDefault="00CE531B" w:rsidP="00CE531B">
      <w:pPr>
        <w:jc w:val="both"/>
        <w:rPr>
          <w:rFonts w:ascii="Cambria" w:hAnsi="Cambria" w:cstheme="minorHAnsi"/>
        </w:rPr>
      </w:pPr>
      <w:r w:rsidRPr="00CE531B">
        <w:rPr>
          <w:rFonts w:ascii="Cambria" w:hAnsi="Cambria" w:cstheme="minorHAnsi"/>
        </w:rPr>
        <w:t xml:space="preserve">С момента основания </w:t>
      </w:r>
      <w:proofErr w:type="spellStart"/>
      <w:r w:rsidRPr="00CE531B">
        <w:rPr>
          <w:rFonts w:ascii="Cambria" w:hAnsi="Cambria" w:cstheme="minorHAnsi"/>
        </w:rPr>
        <w:t>Li-Ning</w:t>
      </w:r>
      <w:proofErr w:type="spellEnd"/>
      <w:r w:rsidRPr="00CE531B">
        <w:rPr>
          <w:rFonts w:ascii="Cambria" w:hAnsi="Cambria" w:cstheme="minorHAnsi"/>
        </w:rPr>
        <w:t xml:space="preserve"> принимает участие в развитии спортивного и олимпийского движения в Китае. Компания стала первым официальным спонсором китайской сборной на Азиатских и Олимпийских играх, а также разрабатывала дизайн формы национальной команды. Девиз бренда — </w:t>
      </w:r>
      <w:proofErr w:type="spellStart"/>
      <w:r w:rsidRPr="00CE531B">
        <w:rPr>
          <w:rFonts w:ascii="Cambria" w:hAnsi="Cambria" w:cstheme="minorHAnsi"/>
        </w:rPr>
        <w:t>Anything</w:t>
      </w:r>
      <w:proofErr w:type="spellEnd"/>
      <w:r w:rsidRPr="00CE531B">
        <w:rPr>
          <w:rFonts w:ascii="Cambria" w:hAnsi="Cambria" w:cstheme="minorHAnsi"/>
        </w:rPr>
        <w:t xml:space="preserve"> </w:t>
      </w:r>
      <w:proofErr w:type="spellStart"/>
      <w:r w:rsidRPr="00CE531B">
        <w:rPr>
          <w:rFonts w:ascii="Cambria" w:hAnsi="Cambria" w:cstheme="minorHAnsi"/>
        </w:rPr>
        <w:t>is</w:t>
      </w:r>
      <w:proofErr w:type="spellEnd"/>
      <w:r w:rsidRPr="00CE531B">
        <w:rPr>
          <w:rFonts w:ascii="Cambria" w:hAnsi="Cambria" w:cstheme="minorHAnsi"/>
        </w:rPr>
        <w:t xml:space="preserve"> </w:t>
      </w:r>
      <w:proofErr w:type="spellStart"/>
      <w:r w:rsidRPr="00CE531B">
        <w:rPr>
          <w:rFonts w:ascii="Cambria" w:hAnsi="Cambria" w:cstheme="minorHAnsi"/>
        </w:rPr>
        <w:t>possible</w:t>
      </w:r>
      <w:proofErr w:type="spellEnd"/>
      <w:r w:rsidRPr="00CE531B">
        <w:rPr>
          <w:rFonts w:ascii="Cambria" w:hAnsi="Cambria" w:cstheme="minorHAnsi"/>
        </w:rPr>
        <w:t>, «Все возможно» — отражает философию преодоления, движения вперед и веры в результат.</w:t>
      </w:r>
    </w:p>
    <w:p w14:paraId="5868D2F1" w14:textId="77777777" w:rsidR="00CE531B" w:rsidRPr="00CE531B" w:rsidRDefault="00CE531B" w:rsidP="00CE531B">
      <w:pPr>
        <w:jc w:val="both"/>
        <w:rPr>
          <w:rFonts w:ascii="Cambria" w:hAnsi="Cambria" w:cstheme="minorHAnsi"/>
        </w:rPr>
      </w:pPr>
      <w:r w:rsidRPr="00CE531B">
        <w:rPr>
          <w:rFonts w:ascii="Cambria" w:hAnsi="Cambria" w:cstheme="minorHAnsi"/>
        </w:rPr>
        <w:t xml:space="preserve">«В ассортименте </w:t>
      </w:r>
      <w:proofErr w:type="spellStart"/>
      <w:r w:rsidRPr="00CE531B">
        <w:rPr>
          <w:rFonts w:ascii="Cambria" w:hAnsi="Cambria" w:cstheme="minorHAnsi"/>
        </w:rPr>
        <w:t>Li-Ning</w:t>
      </w:r>
      <w:proofErr w:type="spellEnd"/>
      <w:r w:rsidRPr="00CE531B">
        <w:rPr>
          <w:rFonts w:ascii="Cambria" w:hAnsi="Cambria" w:cstheme="minorHAnsi"/>
        </w:rPr>
        <w:t xml:space="preserve"> представлены продуманные решения для бега, фитнеса и спортивного стиля. Есть модели разного уровня: от более доступных, для повседневных тренировок или </w:t>
      </w:r>
      <w:proofErr w:type="spellStart"/>
      <w:r w:rsidRPr="00CE531B">
        <w:rPr>
          <w:rFonts w:ascii="Cambria" w:hAnsi="Cambria" w:cstheme="minorHAnsi"/>
        </w:rPr>
        <w:t>лайфстайла</w:t>
      </w:r>
      <w:proofErr w:type="spellEnd"/>
      <w:r w:rsidRPr="00CE531B">
        <w:rPr>
          <w:rFonts w:ascii="Cambria" w:hAnsi="Cambria" w:cstheme="minorHAnsi"/>
        </w:rPr>
        <w:t xml:space="preserve">, до технологичных и лимитированных </w:t>
      </w:r>
      <w:proofErr w:type="spellStart"/>
      <w:r w:rsidRPr="00CE531B">
        <w:rPr>
          <w:rFonts w:ascii="Cambria" w:hAnsi="Cambria" w:cstheme="minorHAnsi"/>
        </w:rPr>
        <w:t>коллабораций</w:t>
      </w:r>
      <w:proofErr w:type="spellEnd"/>
      <w:r w:rsidRPr="00CE531B">
        <w:rPr>
          <w:rFonts w:ascii="Cambria" w:hAnsi="Cambria" w:cstheme="minorHAnsi"/>
        </w:rPr>
        <w:t xml:space="preserve">. Одна из самых известных эксклюзивных линеек — </w:t>
      </w:r>
      <w:proofErr w:type="spellStart"/>
      <w:r w:rsidRPr="00CE531B">
        <w:rPr>
          <w:rFonts w:ascii="Cambria" w:hAnsi="Cambria" w:cstheme="minorHAnsi"/>
        </w:rPr>
        <w:t>Way</w:t>
      </w:r>
      <w:proofErr w:type="spellEnd"/>
      <w:r w:rsidRPr="00CE531B">
        <w:rPr>
          <w:rFonts w:ascii="Cambria" w:hAnsi="Cambria" w:cstheme="minorHAnsi"/>
        </w:rPr>
        <w:t xml:space="preserve"> </w:t>
      </w:r>
      <w:proofErr w:type="spellStart"/>
      <w:r w:rsidRPr="00CE531B">
        <w:rPr>
          <w:rFonts w:ascii="Cambria" w:hAnsi="Cambria" w:cstheme="minorHAnsi"/>
        </w:rPr>
        <w:t>of</w:t>
      </w:r>
      <w:proofErr w:type="spellEnd"/>
      <w:r w:rsidRPr="00CE531B">
        <w:rPr>
          <w:rFonts w:ascii="Cambria" w:hAnsi="Cambria" w:cstheme="minorHAnsi"/>
        </w:rPr>
        <w:t xml:space="preserve"> </w:t>
      </w:r>
      <w:proofErr w:type="spellStart"/>
      <w:r w:rsidRPr="00CE531B">
        <w:rPr>
          <w:rFonts w:ascii="Cambria" w:hAnsi="Cambria" w:cstheme="minorHAnsi"/>
        </w:rPr>
        <w:t>Wade</w:t>
      </w:r>
      <w:proofErr w:type="spellEnd"/>
      <w:r w:rsidRPr="00CE531B">
        <w:rPr>
          <w:rFonts w:ascii="Cambria" w:hAnsi="Cambria" w:cstheme="minorHAnsi"/>
        </w:rPr>
        <w:t xml:space="preserve">. Это именная серия, созданная в партнерстве с баскетболистом НБА Дуэйном Уэйдом, имеющим пожизненный контракт с </w:t>
      </w:r>
      <w:proofErr w:type="spellStart"/>
      <w:r w:rsidRPr="00CE531B">
        <w:rPr>
          <w:rFonts w:ascii="Cambria" w:hAnsi="Cambria" w:cstheme="minorHAnsi"/>
        </w:rPr>
        <w:t>Li-Ning</w:t>
      </w:r>
      <w:proofErr w:type="spellEnd"/>
      <w:r w:rsidRPr="00CE531B">
        <w:rPr>
          <w:rFonts w:ascii="Cambria" w:hAnsi="Cambria" w:cstheme="minorHAnsi"/>
        </w:rPr>
        <w:t xml:space="preserve">. В преддверии открытия нового магазина </w:t>
      </w:r>
      <w:proofErr w:type="spellStart"/>
      <w:r w:rsidRPr="00CE531B">
        <w:rPr>
          <w:rFonts w:ascii="Cambria" w:hAnsi="Cambria" w:cstheme="minorHAnsi"/>
        </w:rPr>
        <w:t>Li-Ning</w:t>
      </w:r>
      <w:proofErr w:type="spellEnd"/>
      <w:r w:rsidRPr="00CE531B">
        <w:rPr>
          <w:rFonts w:ascii="Cambria" w:hAnsi="Cambria" w:cstheme="minorHAnsi"/>
        </w:rPr>
        <w:t xml:space="preserve"> в ТРЦ “Мармелад” в Таганроге в середине августа в числе специальных ключевых предложений жителям и гостям города планируется акция “1 = 3”. Акция позволяет собрать полноценный спортивный комплект с существенной экономией», — рассказал Андрей Малахов, генеральный директор сети магазинов </w:t>
      </w:r>
      <w:proofErr w:type="spellStart"/>
      <w:r w:rsidRPr="00CE531B">
        <w:rPr>
          <w:rFonts w:ascii="Cambria" w:hAnsi="Cambria" w:cstheme="minorHAnsi"/>
        </w:rPr>
        <w:t>Li-Ning</w:t>
      </w:r>
      <w:proofErr w:type="spellEnd"/>
      <w:r w:rsidRPr="00CE531B">
        <w:rPr>
          <w:rFonts w:ascii="Cambria" w:hAnsi="Cambria" w:cstheme="minorHAnsi"/>
        </w:rPr>
        <w:t xml:space="preserve"> в России.</w:t>
      </w:r>
    </w:p>
    <w:p w14:paraId="4871589E" w14:textId="77777777" w:rsidR="00CE531B" w:rsidRPr="00CE531B" w:rsidRDefault="00CE531B" w:rsidP="00CE531B">
      <w:pPr>
        <w:jc w:val="both"/>
        <w:rPr>
          <w:rFonts w:ascii="Cambria" w:hAnsi="Cambria" w:cstheme="minorHAnsi"/>
        </w:rPr>
      </w:pPr>
      <w:r w:rsidRPr="00CE531B">
        <w:rPr>
          <w:rFonts w:ascii="Cambria" w:hAnsi="Cambria" w:cstheme="minorHAnsi"/>
        </w:rPr>
        <w:t xml:space="preserve">Открытие </w:t>
      </w:r>
      <w:proofErr w:type="spellStart"/>
      <w:r w:rsidRPr="00CE531B">
        <w:rPr>
          <w:rFonts w:ascii="Cambria" w:hAnsi="Cambria" w:cstheme="minorHAnsi"/>
        </w:rPr>
        <w:t>Li-Ning</w:t>
      </w:r>
      <w:proofErr w:type="spellEnd"/>
      <w:r w:rsidRPr="00CE531B">
        <w:rPr>
          <w:rFonts w:ascii="Cambria" w:hAnsi="Cambria" w:cstheme="minorHAnsi"/>
        </w:rPr>
        <w:t xml:space="preserve"> усилит предложение ТРЦ «Мармелад» в сегменте спортивной одежды и обуви. Спрос на </w:t>
      </w:r>
      <w:proofErr w:type="spellStart"/>
      <w:r w:rsidRPr="00CE531B">
        <w:rPr>
          <w:rFonts w:ascii="Cambria" w:hAnsi="Cambria" w:cstheme="minorHAnsi"/>
        </w:rPr>
        <w:t>sport-style</w:t>
      </w:r>
      <w:proofErr w:type="spellEnd"/>
      <w:r w:rsidRPr="00CE531B">
        <w:rPr>
          <w:rFonts w:ascii="Cambria" w:hAnsi="Cambria" w:cstheme="minorHAnsi"/>
        </w:rPr>
        <w:t xml:space="preserve"> и товары для активного образа жизни продолжает расти: спортивная экипировка давно вышла за пределы тренировочных залов и стала частью повседневного гардероба.</w:t>
      </w:r>
    </w:p>
    <w:p w14:paraId="3F6182E9" w14:textId="709B03B8" w:rsidR="00CE531B" w:rsidRPr="00CE531B" w:rsidRDefault="00CE531B" w:rsidP="000449D9">
      <w:pPr>
        <w:pStyle w:val="ac"/>
        <w:spacing w:before="0" w:beforeAutospacing="0" w:after="160" w:afterAutospacing="0"/>
        <w:rPr>
          <w:rFonts w:ascii="Cambria" w:hAnsi="Cambria" w:cstheme="minorHAnsi"/>
        </w:rPr>
      </w:pPr>
      <w:r w:rsidRPr="00CE531B">
        <w:rPr>
          <w:rFonts w:ascii="Cambria" w:hAnsi="Cambria" w:cstheme="minorHAnsi"/>
        </w:rPr>
        <w:t xml:space="preserve">«Вход </w:t>
      </w:r>
      <w:proofErr w:type="spellStart"/>
      <w:r w:rsidRPr="00CE531B">
        <w:rPr>
          <w:rFonts w:ascii="Cambria" w:hAnsi="Cambria" w:cstheme="minorHAnsi"/>
        </w:rPr>
        <w:t>Li-Ning</w:t>
      </w:r>
      <w:proofErr w:type="spellEnd"/>
      <w:r w:rsidRPr="00CE531B">
        <w:rPr>
          <w:rFonts w:ascii="Cambria" w:hAnsi="Cambria" w:cstheme="minorHAnsi"/>
        </w:rPr>
        <w:t xml:space="preserve"> в таганрогский “Мармелад” важен для развития спортивного ассортимента торгового центра. Покупательский интерес к спортивной одежде и обуви стабильно высокий, при этом посетители становятся более требовательными к качеству, дизайну и истории бренда. </w:t>
      </w:r>
      <w:proofErr w:type="spellStart"/>
      <w:r w:rsidRPr="00CE531B">
        <w:rPr>
          <w:rFonts w:ascii="Cambria" w:hAnsi="Cambria" w:cstheme="minorHAnsi"/>
        </w:rPr>
        <w:t>Li-Ning</w:t>
      </w:r>
      <w:proofErr w:type="spellEnd"/>
      <w:r w:rsidRPr="00CE531B">
        <w:rPr>
          <w:rFonts w:ascii="Cambria" w:hAnsi="Cambria" w:cstheme="minorHAnsi"/>
        </w:rPr>
        <w:t xml:space="preserve"> сочетает международный спортивный опыт, узнаваемую </w:t>
      </w:r>
      <w:r w:rsidRPr="00CE531B">
        <w:rPr>
          <w:rFonts w:ascii="Cambria" w:hAnsi="Cambria" w:cstheme="minorHAnsi"/>
        </w:rPr>
        <w:lastRenderedPageBreak/>
        <w:t xml:space="preserve">философию и актуальный продукт для активной аудитории», — комментарий </w:t>
      </w:r>
      <w:r w:rsidR="000449D9" w:rsidRPr="000449D9">
        <w:rPr>
          <w:rFonts w:ascii="Cambria" w:hAnsi="Cambria"/>
          <w:color w:val="000000"/>
        </w:rPr>
        <w:t>управляющего ТРЦ «Мармелад» Романа Горобцова</w:t>
      </w:r>
      <w:r w:rsidRPr="00CE531B">
        <w:rPr>
          <w:rFonts w:ascii="Cambria" w:hAnsi="Cambria" w:cstheme="minorHAnsi"/>
        </w:rPr>
        <w:t>.</w:t>
      </w:r>
    </w:p>
    <w:p w14:paraId="1AE7F27F" w14:textId="77777777" w:rsidR="00CE531B" w:rsidRPr="00CE531B" w:rsidRDefault="00CE531B" w:rsidP="00CE531B">
      <w:pPr>
        <w:jc w:val="both"/>
        <w:rPr>
          <w:rFonts w:ascii="Cambria" w:hAnsi="Cambria" w:cstheme="minorHAnsi"/>
        </w:rPr>
      </w:pPr>
      <w:r w:rsidRPr="00CE531B">
        <w:rPr>
          <w:rFonts w:ascii="Cambria" w:hAnsi="Cambria" w:cstheme="minorHAnsi"/>
        </w:rPr>
        <w:t xml:space="preserve">Скоро спортивная одежда и обувь </w:t>
      </w:r>
      <w:proofErr w:type="spellStart"/>
      <w:r w:rsidRPr="00CE531B">
        <w:rPr>
          <w:rFonts w:ascii="Cambria" w:hAnsi="Cambria" w:cstheme="minorHAnsi"/>
        </w:rPr>
        <w:t>Li-Ning</w:t>
      </w:r>
      <w:proofErr w:type="spellEnd"/>
      <w:r w:rsidRPr="00CE531B">
        <w:rPr>
          <w:rFonts w:ascii="Cambria" w:hAnsi="Cambria" w:cstheme="minorHAnsi"/>
        </w:rPr>
        <w:t xml:space="preserve"> будет доступна посетителям ТРЦ «Мармелад» в Таганроге. Точная дата открытия магазина будет объявлена дополнительно.</w:t>
      </w:r>
    </w:p>
    <w:p w14:paraId="4F4EC169" w14:textId="77777777" w:rsidR="00CE531B" w:rsidRPr="00CE531B" w:rsidRDefault="00CE531B" w:rsidP="00CE531B">
      <w:pPr>
        <w:jc w:val="both"/>
        <w:rPr>
          <w:rFonts w:ascii="Cambria" w:hAnsi="Cambria" w:cstheme="minorHAnsi"/>
        </w:rPr>
      </w:pPr>
      <w:r w:rsidRPr="00CE531B">
        <w:rPr>
          <w:rFonts w:ascii="Cambria" w:hAnsi="Cambria" w:cstheme="minorHAnsi"/>
          <w:b/>
          <w:bCs/>
        </w:rPr>
        <w:t>Справка о ТРЦ «Мармелад» — Таганрог</w:t>
      </w:r>
    </w:p>
    <w:p w14:paraId="1B5EB9BB" w14:textId="77777777" w:rsidR="00CE531B" w:rsidRPr="00CE531B" w:rsidRDefault="00CE531B" w:rsidP="00CE531B">
      <w:pPr>
        <w:jc w:val="both"/>
        <w:rPr>
          <w:rFonts w:ascii="Cambria" w:hAnsi="Cambria" w:cstheme="minorHAnsi"/>
        </w:rPr>
      </w:pPr>
      <w:r w:rsidRPr="00CE531B">
        <w:rPr>
          <w:rFonts w:ascii="Cambria" w:hAnsi="Cambria" w:cstheme="minorHAnsi"/>
        </w:rPr>
        <w:t xml:space="preserve">ТРЦ «Мармелад» — торгово-развлекательный центр в Таганроге, входящий в сеть объектов бренда «Мармелад», управляемых Группой «ИНПРОМ ЭСТЕЙТ». В составе центра работают магазины российских и международных брендов, операторы общественного питания, развлечений, досуга, услуг и товаров для всей семьи. «Мармелад» последовательно развивает </w:t>
      </w:r>
      <w:proofErr w:type="spellStart"/>
      <w:r w:rsidRPr="00CE531B">
        <w:rPr>
          <w:rFonts w:ascii="Cambria" w:hAnsi="Cambria" w:cstheme="minorHAnsi"/>
        </w:rPr>
        <w:t>tenant-mix</w:t>
      </w:r>
      <w:proofErr w:type="spellEnd"/>
      <w:r w:rsidRPr="00CE531B">
        <w:rPr>
          <w:rFonts w:ascii="Cambria" w:hAnsi="Cambria" w:cstheme="minorHAnsi"/>
        </w:rPr>
        <w:t xml:space="preserve">, усиливая </w:t>
      </w:r>
      <w:proofErr w:type="spellStart"/>
      <w:r w:rsidRPr="00CE531B">
        <w:rPr>
          <w:rFonts w:ascii="Cambria" w:hAnsi="Cambria" w:cstheme="minorHAnsi"/>
        </w:rPr>
        <w:t>fashion</w:t>
      </w:r>
      <w:proofErr w:type="spellEnd"/>
      <w:r w:rsidRPr="00CE531B">
        <w:rPr>
          <w:rFonts w:ascii="Cambria" w:hAnsi="Cambria" w:cstheme="minorHAnsi"/>
        </w:rPr>
        <w:t xml:space="preserve">, </w:t>
      </w:r>
      <w:proofErr w:type="spellStart"/>
      <w:r w:rsidRPr="00CE531B">
        <w:rPr>
          <w:rFonts w:ascii="Cambria" w:hAnsi="Cambria" w:cstheme="minorHAnsi"/>
        </w:rPr>
        <w:t>sport-style</w:t>
      </w:r>
      <w:proofErr w:type="spellEnd"/>
      <w:r w:rsidRPr="00CE531B">
        <w:rPr>
          <w:rFonts w:ascii="Cambria" w:hAnsi="Cambria" w:cstheme="minorHAnsi"/>
        </w:rPr>
        <w:t>, гастрономическое, сервисное и развлекательное направления.</w:t>
      </w:r>
    </w:p>
    <w:p w14:paraId="6CA4AE69" w14:textId="77777777" w:rsidR="00CE531B" w:rsidRDefault="00CE531B" w:rsidP="00151C3F">
      <w:pPr>
        <w:rPr>
          <w:rFonts w:ascii="Cambria" w:hAnsi="Cambria"/>
          <w:b/>
          <w:bCs/>
        </w:rPr>
      </w:pPr>
    </w:p>
    <w:p w14:paraId="6BA5588B" w14:textId="77777777" w:rsidR="00CE531B" w:rsidRDefault="00CE531B" w:rsidP="00151C3F">
      <w:pPr>
        <w:rPr>
          <w:rFonts w:ascii="Cambria" w:hAnsi="Cambria"/>
          <w:b/>
          <w:bCs/>
        </w:rPr>
      </w:pPr>
    </w:p>
    <w:p w14:paraId="72B94511" w14:textId="04C3EE9B" w:rsidR="00151C3F" w:rsidRPr="00151C3F" w:rsidRDefault="00151C3F" w:rsidP="00151C3F">
      <w:pPr>
        <w:rPr>
          <w:rFonts w:ascii="Cambria" w:hAnsi="Cambria"/>
        </w:rPr>
      </w:pPr>
      <w:r w:rsidRPr="00151C3F">
        <w:rPr>
          <w:rFonts w:ascii="Cambria" w:hAnsi="Cambria"/>
          <w:b/>
          <w:bCs/>
        </w:rPr>
        <w:t>Контакты пресс-службы</w:t>
      </w:r>
    </w:p>
    <w:p w14:paraId="489B93DD" w14:textId="35E6CDEA" w:rsidR="00151C3F" w:rsidRPr="00151C3F" w:rsidRDefault="00151C3F" w:rsidP="00151C3F">
      <w:pPr>
        <w:rPr>
          <w:rFonts w:ascii="Cambria" w:hAnsi="Cambria"/>
        </w:rPr>
      </w:pPr>
      <w:r>
        <w:rPr>
          <w:rFonts w:ascii="Cambria" w:hAnsi="Cambria"/>
        </w:rPr>
        <w:t>Ведущий менеджер по</w:t>
      </w:r>
      <w:r w:rsidR="002B09CC">
        <w:rPr>
          <w:rFonts w:ascii="Cambria" w:hAnsi="Cambria"/>
        </w:rPr>
        <w:t xml:space="preserve"> рекламе департамента маркетинга и рекламы </w:t>
      </w:r>
      <w:r w:rsidRPr="00151C3F">
        <w:rPr>
          <w:rFonts w:ascii="Cambria" w:hAnsi="Cambria"/>
        </w:rPr>
        <w:t>Группы «ИНПРОМ ЭСТЕЙТ»</w:t>
      </w:r>
      <w:r w:rsidRPr="00151C3F">
        <w:rPr>
          <w:rFonts w:ascii="Cambria" w:hAnsi="Cambria"/>
        </w:rPr>
        <w:br/>
        <w:t xml:space="preserve">Контактное лицо: </w:t>
      </w:r>
      <w:r w:rsidR="002B09CC">
        <w:rPr>
          <w:rFonts w:ascii="Cambria" w:hAnsi="Cambria"/>
        </w:rPr>
        <w:t>Артебякин Александр Сергеевич</w:t>
      </w:r>
      <w:r w:rsidRPr="00151C3F">
        <w:rPr>
          <w:rFonts w:ascii="Cambria" w:hAnsi="Cambria"/>
        </w:rPr>
        <w:br/>
      </w:r>
      <w:proofErr w:type="spellStart"/>
      <w:r w:rsidRPr="00151C3F">
        <w:rPr>
          <w:rFonts w:ascii="Cambria" w:hAnsi="Cambria"/>
        </w:rPr>
        <w:t>Email</w:t>
      </w:r>
      <w:proofErr w:type="spellEnd"/>
      <w:r w:rsidRPr="00151C3F">
        <w:rPr>
          <w:rFonts w:ascii="Cambria" w:hAnsi="Cambria"/>
        </w:rPr>
        <w:t xml:space="preserve">: </w:t>
      </w:r>
      <w:hyperlink r:id="rId6" w:history="1">
        <w:r w:rsidR="002B09CC" w:rsidRPr="00FA4887">
          <w:rPr>
            <w:rStyle w:val="a8"/>
            <w:rFonts w:ascii="Cambria" w:hAnsi="Cambria"/>
          </w:rPr>
          <w:t>artebyakin.aleksandr@inprom-estate.ru</w:t>
        </w:r>
      </w:hyperlink>
      <w:r w:rsidR="002B09CC">
        <w:rPr>
          <w:rFonts w:ascii="Cambria" w:hAnsi="Cambria"/>
        </w:rPr>
        <w:t xml:space="preserve"> </w:t>
      </w:r>
      <w:r w:rsidRPr="00151C3F">
        <w:rPr>
          <w:rFonts w:ascii="Cambria" w:hAnsi="Cambria"/>
        </w:rPr>
        <w:br/>
        <w:t xml:space="preserve">Телефон: </w:t>
      </w:r>
      <w:r w:rsidR="002B09CC">
        <w:rPr>
          <w:rFonts w:ascii="Arial" w:eastAsiaTheme="minorEastAsia" w:hAnsi="Arial" w:cs="Arial"/>
          <w:noProof/>
          <w:color w:val="1F497D"/>
          <w:sz w:val="20"/>
          <w:szCs w:val="20"/>
          <w:lang w:eastAsia="ru-RU"/>
        </w:rPr>
        <w:t>Тел. +7(8634) 343-159</w:t>
      </w:r>
    </w:p>
    <w:p w14:paraId="13845456" w14:textId="77777777" w:rsidR="00151C3F" w:rsidRPr="00151C3F" w:rsidRDefault="00151C3F" w:rsidP="00151C3F">
      <w:pPr>
        <w:rPr>
          <w:rFonts w:ascii="Cambria" w:hAnsi="Cambria"/>
        </w:rPr>
      </w:pPr>
      <w:bookmarkStart w:id="1" w:name="_GoBack"/>
      <w:bookmarkEnd w:id="1"/>
    </w:p>
    <w:sectPr w:rsidR="00151C3F" w:rsidRPr="00151C3F" w:rsidSect="00151C3F">
      <w:headerReference w:type="default" r:id="rId7"/>
      <w:pgSz w:w="11906" w:h="16838"/>
      <w:pgMar w:top="1985" w:right="851" w:bottom="1701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40141" w14:textId="77777777" w:rsidR="00970BED" w:rsidRDefault="00970BED" w:rsidP="00434BD5">
      <w:pPr>
        <w:spacing w:after="0" w:line="240" w:lineRule="auto"/>
      </w:pPr>
      <w:r>
        <w:separator/>
      </w:r>
    </w:p>
  </w:endnote>
  <w:endnote w:type="continuationSeparator" w:id="0">
    <w:p w14:paraId="70D4D39D" w14:textId="77777777" w:rsidR="00970BED" w:rsidRDefault="00970BED" w:rsidP="0043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AE96C" w14:textId="77777777" w:rsidR="00970BED" w:rsidRDefault="00970BED" w:rsidP="00434BD5">
      <w:pPr>
        <w:spacing w:after="0" w:line="240" w:lineRule="auto"/>
      </w:pPr>
      <w:r>
        <w:separator/>
      </w:r>
    </w:p>
  </w:footnote>
  <w:footnote w:type="continuationSeparator" w:id="0">
    <w:p w14:paraId="2EDC4623" w14:textId="77777777" w:rsidR="00970BED" w:rsidRDefault="00970BED" w:rsidP="0043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2A013" w14:textId="11CD45E0" w:rsidR="00B71A17" w:rsidRPr="00B71A17" w:rsidRDefault="00B71A17" w:rsidP="00B71A17">
    <w:pPr>
      <w:pStyle w:val="a3"/>
      <w:jc w:val="right"/>
      <w:rPr>
        <w:rFonts w:ascii="Times New Roman" w:hAnsi="Times New Roman" w:cs="Times New Roman"/>
        <w:bCs/>
        <w:i/>
        <w:snapToGrid w:val="0"/>
        <w:sz w:val="18"/>
        <w:szCs w:val="18"/>
        <w:lang w:eastAsia="ru-RU"/>
      </w:rPr>
    </w:pPr>
    <w:r>
      <w:rPr>
        <w:noProof/>
        <w:lang w:eastAsia="ru-RU"/>
      </w:rPr>
      <w:drawing>
        <wp:anchor distT="0" distB="0" distL="114300" distR="114300" simplePos="0" relativeHeight="251658752" behindDoc="1" locked="0" layoutInCell="1" allowOverlap="1" wp14:anchorId="3D3BC59A" wp14:editId="39186E3A">
          <wp:simplePos x="0" y="0"/>
          <wp:positionH relativeFrom="column">
            <wp:posOffset>-1090575</wp:posOffset>
          </wp:positionH>
          <wp:positionV relativeFrom="paragraph">
            <wp:posOffset>-445110</wp:posOffset>
          </wp:positionV>
          <wp:extent cx="7560310" cy="10685145"/>
          <wp:effectExtent l="0" t="0" r="2540" b="1905"/>
          <wp:wrapNone/>
          <wp:docPr id="1" name="Рисунок 1" descr="C:\Users\vdudak.INPROM\Desktop\Инпром\Брендбук 2019\Шаблон бланк Инпром 16.09.20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dudak.INPROM\Desktop\Инпром\Брендбук 2019\Шаблон бланк Инпром 16.09.2019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73C2DC" w14:textId="77777777" w:rsidR="00077D73" w:rsidRDefault="00077D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D5"/>
    <w:rsid w:val="000030C9"/>
    <w:rsid w:val="00041743"/>
    <w:rsid w:val="000449D9"/>
    <w:rsid w:val="00077D73"/>
    <w:rsid w:val="00094FAE"/>
    <w:rsid w:val="00096BF0"/>
    <w:rsid w:val="00151C3F"/>
    <w:rsid w:val="001B01AD"/>
    <w:rsid w:val="001E3250"/>
    <w:rsid w:val="002B09CC"/>
    <w:rsid w:val="002D281D"/>
    <w:rsid w:val="00315CF8"/>
    <w:rsid w:val="003253B3"/>
    <w:rsid w:val="00334EB8"/>
    <w:rsid w:val="00366E64"/>
    <w:rsid w:val="003D09B2"/>
    <w:rsid w:val="00434BD5"/>
    <w:rsid w:val="00465649"/>
    <w:rsid w:val="00503F39"/>
    <w:rsid w:val="0055127D"/>
    <w:rsid w:val="005F0849"/>
    <w:rsid w:val="006F1CAB"/>
    <w:rsid w:val="00727550"/>
    <w:rsid w:val="007310C4"/>
    <w:rsid w:val="00787390"/>
    <w:rsid w:val="00793FDF"/>
    <w:rsid w:val="00882EB7"/>
    <w:rsid w:val="008B586D"/>
    <w:rsid w:val="00970BED"/>
    <w:rsid w:val="00974A10"/>
    <w:rsid w:val="00AC1BDE"/>
    <w:rsid w:val="00B71A17"/>
    <w:rsid w:val="00B850A0"/>
    <w:rsid w:val="00B87E84"/>
    <w:rsid w:val="00BA1AF0"/>
    <w:rsid w:val="00BE6B08"/>
    <w:rsid w:val="00BF435A"/>
    <w:rsid w:val="00C20306"/>
    <w:rsid w:val="00C26BE2"/>
    <w:rsid w:val="00CE531B"/>
    <w:rsid w:val="00D927D8"/>
    <w:rsid w:val="00DE0A44"/>
    <w:rsid w:val="00E556EF"/>
    <w:rsid w:val="00FC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813DB"/>
  <w15:docId w15:val="{ECD70AB4-2A96-4818-B785-09AA29FC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C3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BD5"/>
  </w:style>
  <w:style w:type="paragraph" w:styleId="a5">
    <w:name w:val="footer"/>
    <w:basedOn w:val="a"/>
    <w:link w:val="a6"/>
    <w:uiPriority w:val="99"/>
    <w:unhideWhenUsed/>
    <w:rsid w:val="00434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BD5"/>
  </w:style>
  <w:style w:type="table" w:styleId="a7">
    <w:name w:val="Table Grid"/>
    <w:basedOn w:val="a1"/>
    <w:uiPriority w:val="39"/>
    <w:rsid w:val="0043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34BD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20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306"/>
    <w:rPr>
      <w:rFonts w:ascii="Tahoma" w:hAnsi="Tahoma" w:cs="Tahoma"/>
      <w:sz w:val="16"/>
      <w:szCs w:val="16"/>
    </w:rPr>
  </w:style>
  <w:style w:type="character" w:styleId="ab">
    <w:name w:val="Unresolved Mention"/>
    <w:basedOn w:val="a0"/>
    <w:uiPriority w:val="99"/>
    <w:semiHidden/>
    <w:unhideWhenUsed/>
    <w:rsid w:val="002B09CC"/>
    <w:rPr>
      <w:color w:val="605E5C"/>
      <w:shd w:val="clear" w:color="auto" w:fill="E1DFDD"/>
    </w:rPr>
  </w:style>
  <w:style w:type="paragraph" w:customStyle="1" w:styleId="docdata">
    <w:name w:val="docdata"/>
    <w:aliases w:val="docy,v5,7683,bqiaagaaeyqcaaagiaiaaannhqaabxudaaaaaaaaaaaaaaaaaaaaaaaaaaaaaaaaaaaaaaaaaaaaaaaaaaaaaaaaaaaaaaaaaaaaaaaaaaaaaaaaaaaaaaaaaaaaaaaaaaaaaaaaaaaaaaaaaaaaaaaaaaaaaaaaaaaaaaaaaaaaaaaaaaaaaaaaaaaaaaaaaaaaaaaaaaaaaaaaaaaaaaaaaaaaaaaaaaaaaaaa"/>
    <w:basedOn w:val="a"/>
    <w:rsid w:val="00044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unhideWhenUsed/>
    <w:rsid w:val="00044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tebyakin.aleksandr@inprom-estat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Ватаман Н.А.</dc:creator>
  <cp:lastModifiedBy>Артебякин Александр Сергеевич</cp:lastModifiedBy>
  <cp:revision>6</cp:revision>
  <cp:lastPrinted>2019-04-01T13:08:00Z</cp:lastPrinted>
  <dcterms:created xsi:type="dcterms:W3CDTF">2026-07-10T08:27:00Z</dcterms:created>
  <dcterms:modified xsi:type="dcterms:W3CDTF">2026-07-29T14:54:00Z</dcterms:modified>
  <cp:version>4</cp:version>
</cp:coreProperties>
</file>