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right"/>
        <w:rPr/>
      </w:pPr>
      <w:bookmarkStart w:colFirst="0" w:colLast="0" w:name="_m3awyek4im01" w:id="0"/>
      <w:bookmarkEnd w:id="0"/>
      <w:r w:rsidDel="00000000" w:rsidR="00000000" w:rsidRPr="00000000">
        <w:rPr/>
        <w:drawing>
          <wp:inline distB="114300" distT="114300" distL="114300" distR="114300">
            <wp:extent cx="807712" cy="50382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7712" cy="5038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jgt8i9sdsrwu" w:id="1"/>
      <w:bookmarkEnd w:id="1"/>
      <w:r w:rsidDel="00000000" w:rsidR="00000000" w:rsidRPr="00000000">
        <w:rPr>
          <w:rtl w:val="0"/>
        </w:rPr>
        <w:t xml:space="preserve">ИТ-компания «Андагар» запустила серию внутренних митапов по практическому применению ИИ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компании «Андагар» стартовала серия внутренних митапов, посвященных практическому использованию искусственного интеллекта.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первой встрече и сотрудники, и руководители компании поделились личным опытом работы с современными ИИ-инструментами, обсудили успешные кейсы, ограничения различных моделей и обменялись полезными лайфхаками, которые уже помогают в ежедневной работе. 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Главной темой встречи стал не сам искусственный интеллект, а способы его эффективного применения в работе IT-команды. Участники рассказали, какие модели используют для разных задач, сравнили возможности Claude, ChatGPT, Gemini, Qwen и других инструментов, обсудили, в каких сценариях каждая из моделей показывает лучшие результаты и почему сегодня уже недостаточно работать только с одним AI-помощником.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Отдельное внимание было уделено организации работы с ИИ. Коллеги обсудили, как правильно формулировать запросы, почему качество результата напрямую зависит от полноты контекста, зачем разбивать большие задачи на этапы и как использовать проекты, инструкции и общую базу знаний для повышения качества ответов моделей. 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Участники сошлись во мнении, что искусственный интеллект не заменяет эксперта, а значительно усиливает его возможности при наличии профессионального опыта и критического мышления.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Большой блок встречи был посвящен практическим кейсам разработки. Так, один из представленных внутренних проектов – ИИ-бот, который анализирует изменения в репозитории, объясняет их на языке бизнеса и помогает тестировщикам находить потенциальные зоны риска при проверке новой функциональности.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Еще одной темой дискуссии стало использование локальных LLM-моделей. </w:t>
      </w:r>
      <w:r w:rsidDel="00000000" w:rsidR="00000000" w:rsidRPr="00000000">
        <w:rPr>
          <w:rtl w:val="0"/>
        </w:rPr>
        <w:t xml:space="preserve">Разработчики обменялись опытом развертывания ИИ на собственном оборудовании, обсудили выбор видеокарт и серверов, производительность различных моделей, стоимость эксплуатации. 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Также команда обсудила сценарии, в которых локальные модели могут стать альтернативой облачным сервисам, например, при работе с конфиденциальными данными или для снижения затрат на обработку больших объемов информации. Отдельное внимание уделили сравнению производительности разных конфигураций и практическому опыту использования локального ИИ в реальных проектах.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“Первый митап показал высокий интерес команды к обмену опытом. В компании уже принято решение сделать такие встречи регулярными. На следующих встречах сотрудники продолжат делиться собственными практиками, обсуждать новые ИИ-инструменты, успешные кейсы внедрения и совместно искать наиболее эффективные подходы к использованию искусственного интеллекта в работе над проектами.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Уверены, что развитие внутренних ИИ-компетенций и постоянный обмен знаниями помогают команде быстрее внедрять современные технологии, повышать качество разработки и создавать более эффективные решения для наших клиентов” - прокомментировали в компании “Андагар”.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