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2E6C" w14:textId="2F74D168" w:rsidR="00983D21" w:rsidRDefault="00983D21">
      <w:pPr>
        <w:jc w:val="center"/>
        <w:rPr>
          <w:b/>
          <w:bCs/>
        </w:rPr>
      </w:pPr>
    </w:p>
    <w:p w14:paraId="0ED5AF7E" w14:textId="77777777" w:rsidR="00983D21" w:rsidRDefault="00983D21">
      <w:pPr>
        <w:jc w:val="center"/>
        <w:rPr>
          <w:b/>
          <w:bCs/>
        </w:rPr>
      </w:pPr>
    </w:p>
    <w:p w14:paraId="36BA287A" w14:textId="2F923D60" w:rsidR="00983D21" w:rsidRDefault="00000000">
      <w:pPr>
        <w:shd w:val="clear" w:color="auto" w:fill="FFFFFF"/>
        <w:spacing w:before="240" w:after="240"/>
        <w:jc w:val="center"/>
        <w:rPr>
          <w:b/>
          <w:bCs/>
          <w:color w:val="0F1115"/>
        </w:rPr>
      </w:pPr>
      <w:r>
        <w:rPr>
          <w:b/>
          <w:bCs/>
          <w:color w:val="0F1115"/>
        </w:rPr>
        <w:t xml:space="preserve">Россияне назвали доверие и совместный быт главными атрибутами семьи </w:t>
      </w:r>
    </w:p>
    <w:p w14:paraId="1EAF9089" w14:textId="45CDE6A0" w:rsidR="00983D21" w:rsidRDefault="009E3DC8">
      <w:pPr>
        <w:shd w:val="clear" w:color="auto" w:fill="FFFFFF"/>
        <w:spacing w:before="240" w:after="240"/>
        <w:rPr>
          <w:i/>
          <w:iCs/>
          <w:color w:val="0F1115"/>
        </w:rPr>
      </w:pPr>
      <w:r>
        <w:rPr>
          <w:i/>
          <w:iCs/>
          <w:color w:val="0F1115"/>
          <w:highlight w:val="white"/>
        </w:rPr>
        <w:t xml:space="preserve"> Самыми важными оказались доверие и взаимопонимание (47,6%), совместное проживание и ведение быта (47,3%), а следом по важности в равных долях - чувства/близость у взрослых партнеров и обязательства поддержки (по 43%). Главным внешним ресурсом для сохранения семьи опрошенные назвали помощь друзей и близкого окружения (52,7%).</w:t>
      </w:r>
      <w:r w:rsidR="003606C2" w:rsidRPr="003606C2">
        <w:rPr>
          <w:i/>
          <w:iCs/>
          <w:color w:val="0F1115"/>
          <w:lang w:val="ru-RU"/>
        </w:rPr>
        <w:t xml:space="preserve"> </w:t>
      </w:r>
      <w:r w:rsidR="003606C2">
        <w:rPr>
          <w:i/>
          <w:iCs/>
          <w:color w:val="0F1115"/>
          <w:lang w:val="ru-RU"/>
        </w:rPr>
        <w:t xml:space="preserve">Таковы результаты исследования, </w:t>
      </w:r>
      <w:proofErr w:type="spellStart"/>
      <w:r w:rsidR="003606C2">
        <w:rPr>
          <w:i/>
          <w:iCs/>
          <w:color w:val="0F1115"/>
          <w:lang w:val="ru-RU"/>
        </w:rPr>
        <w:t>которе</w:t>
      </w:r>
      <w:proofErr w:type="spellEnd"/>
      <w:r w:rsidR="003606C2">
        <w:rPr>
          <w:i/>
          <w:iCs/>
          <w:color w:val="0F1115"/>
          <w:lang w:val="ru-RU"/>
        </w:rPr>
        <w:t xml:space="preserve"> провели </w:t>
      </w:r>
      <w:r w:rsidR="003606C2">
        <w:rPr>
          <w:i/>
          <w:iCs/>
          <w:color w:val="0F1115"/>
          <w:highlight w:val="white"/>
        </w:rPr>
        <w:t xml:space="preserve">агентство маркетинговых и социологических исследований </w:t>
      </w:r>
      <w:r w:rsidR="003606C2">
        <w:rPr>
          <w:i/>
          <w:iCs/>
          <w:color w:val="0F1115"/>
          <w:highlight w:val="white"/>
          <w:lang w:val="en-US"/>
        </w:rPr>
        <w:t>MAGRAM</w:t>
      </w:r>
      <w:r w:rsidR="003606C2">
        <w:rPr>
          <w:i/>
          <w:iCs/>
          <w:color w:val="0F1115"/>
          <w:highlight w:val="white"/>
        </w:rPr>
        <w:t xml:space="preserve"> MR </w:t>
      </w:r>
      <w:r w:rsidR="003606C2">
        <w:rPr>
          <w:i/>
          <w:iCs/>
          <w:color w:val="0F1115"/>
          <w:highlight w:val="white"/>
          <w:lang w:val="ru-RU"/>
        </w:rPr>
        <w:t xml:space="preserve">и книжный сервис </w:t>
      </w:r>
      <w:proofErr w:type="spellStart"/>
      <w:r w:rsidR="003606C2">
        <w:rPr>
          <w:i/>
          <w:iCs/>
          <w:color w:val="0F1115"/>
          <w:highlight w:val="white"/>
          <w:lang w:val="ru-RU"/>
        </w:rPr>
        <w:t>Литрес</w:t>
      </w:r>
      <w:proofErr w:type="spellEnd"/>
      <w:r w:rsidR="003606C2">
        <w:rPr>
          <w:i/>
          <w:iCs/>
          <w:color w:val="0F1115"/>
          <w:lang w:val="ru-RU"/>
        </w:rPr>
        <w:t>.</w:t>
      </w:r>
    </w:p>
    <w:p w14:paraId="5048A4CC" w14:textId="59406E44" w:rsidR="00983D21" w:rsidRDefault="00D65393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 xml:space="preserve">Немногим больше половины опрошенных респондентов (55%) состоят в официальном браке </w:t>
      </w:r>
      <w:r>
        <w:rPr>
          <w:color w:val="0F1115"/>
        </w:rPr>
        <w:t xml:space="preserve">— с возрастом их доля растет: с 45% среди молодёжи 18–24 лет до 62,4% у опрошенных старше 55 лет. </w:t>
      </w:r>
    </w:p>
    <w:p w14:paraId="0DE6F576" w14:textId="77777777" w:rsidR="00983D21" w:rsidRDefault="00000000">
      <w:pPr>
        <w:shd w:val="clear" w:color="auto" w:fill="FFFFFF"/>
        <w:spacing w:before="240" w:after="240"/>
        <w:rPr>
          <w:b/>
          <w:bCs/>
          <w:color w:val="0F1115"/>
        </w:rPr>
      </w:pPr>
      <w:r>
        <w:rPr>
          <w:b/>
          <w:bCs/>
          <w:color w:val="0F1115"/>
        </w:rPr>
        <w:t xml:space="preserve">СЕМЬЯ </w:t>
      </w:r>
      <w:r>
        <w:rPr>
          <w:color w:val="0F1115"/>
        </w:rPr>
        <w:t xml:space="preserve">— </w:t>
      </w:r>
      <w:r>
        <w:rPr>
          <w:b/>
          <w:bCs/>
          <w:color w:val="0F1115"/>
        </w:rPr>
        <w:t>ЭТО  ВЫСОКОЕ КАЧЕСТВО БЛИЗКОГО ВЗАИМОДЕЙСТВИЯ КАЖДЫЙ ДЕНЬ</w:t>
      </w:r>
    </w:p>
    <w:p w14:paraId="7063710D" w14:textId="77777777" w:rsidR="00983D21" w:rsidRDefault="00000000">
      <w:pPr>
        <w:shd w:val="clear" w:color="auto" w:fill="FFFFFF"/>
        <w:spacing w:before="240" w:after="240"/>
        <w:rPr>
          <w:color w:val="0F1115"/>
        </w:rPr>
      </w:pPr>
      <w:r>
        <w:rPr>
          <w:color w:val="0F1115"/>
        </w:rPr>
        <w:t xml:space="preserve">Главным атрибутом семьи является не формальный статус, а элементы качественного взаимодействия на разных уровнях. Так, в ТОП-5 главных характеристик семьи вошли: </w:t>
      </w:r>
    </w:p>
    <w:p w14:paraId="31F500FA" w14:textId="0E5B82B1" w:rsidR="00983D21" w:rsidRDefault="00000000">
      <w:pPr>
        <w:numPr>
          <w:ilvl w:val="0"/>
          <w:numId w:val="2"/>
        </w:numPr>
        <w:shd w:val="clear" w:color="auto" w:fill="FFFFFF"/>
        <w:spacing w:before="240"/>
        <w:rPr>
          <w:color w:val="0F1115"/>
        </w:rPr>
      </w:pPr>
      <w:r>
        <w:rPr>
          <w:color w:val="0F1115"/>
        </w:rPr>
        <w:t xml:space="preserve">Доверие, психоэмоциональное благополучие, взаимопонимание </w:t>
      </w:r>
      <w:r w:rsidR="00062DBD">
        <w:rPr>
          <w:color w:val="0F1115"/>
        </w:rPr>
        <w:t>— 47</w:t>
      </w:r>
      <w:r>
        <w:rPr>
          <w:color w:val="0F1115"/>
        </w:rPr>
        <w:t>,6%;</w:t>
      </w:r>
    </w:p>
    <w:p w14:paraId="1F333709" w14:textId="77777777" w:rsidR="00983D21" w:rsidRDefault="00000000">
      <w:pPr>
        <w:numPr>
          <w:ilvl w:val="0"/>
          <w:numId w:val="2"/>
        </w:numPr>
        <w:shd w:val="clear" w:color="auto" w:fill="FFFFFF"/>
        <w:rPr>
          <w:color w:val="0F1115"/>
        </w:rPr>
      </w:pPr>
      <w:r>
        <w:rPr>
          <w:color w:val="0F1115"/>
        </w:rPr>
        <w:t>Совместное проживание и ведение быта — 47,3%;</w:t>
      </w:r>
    </w:p>
    <w:p w14:paraId="0AD3214D" w14:textId="77777777" w:rsidR="00983D21" w:rsidRDefault="00000000">
      <w:pPr>
        <w:numPr>
          <w:ilvl w:val="0"/>
          <w:numId w:val="2"/>
        </w:numPr>
        <w:shd w:val="clear" w:color="auto" w:fill="FFFFFF"/>
        <w:rPr>
          <w:color w:val="0F1115"/>
        </w:rPr>
      </w:pPr>
      <w:r>
        <w:rPr>
          <w:color w:val="0F1115"/>
        </w:rPr>
        <w:t>Чувства, интимная жизнь у взрослых партнеров — 43%;</w:t>
      </w:r>
    </w:p>
    <w:p w14:paraId="60B12FF5" w14:textId="77777777" w:rsidR="00983D21" w:rsidRDefault="00000000">
      <w:pPr>
        <w:numPr>
          <w:ilvl w:val="0"/>
          <w:numId w:val="2"/>
        </w:numPr>
        <w:shd w:val="clear" w:color="auto" w:fill="FFFFFF"/>
        <w:rPr>
          <w:color w:val="0F1115"/>
        </w:rPr>
      </w:pPr>
      <w:r>
        <w:rPr>
          <w:color w:val="0F1115"/>
        </w:rPr>
        <w:t>Обязательства взаимной поддержки в случае невзгод — 43%;</w:t>
      </w:r>
    </w:p>
    <w:p w14:paraId="0889B18F" w14:textId="77777777" w:rsidR="00983D21" w:rsidRDefault="00000000">
      <w:pPr>
        <w:numPr>
          <w:ilvl w:val="0"/>
          <w:numId w:val="2"/>
        </w:numPr>
        <w:shd w:val="clear" w:color="auto" w:fill="FFFFFF"/>
        <w:spacing w:after="240"/>
        <w:rPr>
          <w:color w:val="0F1115"/>
        </w:rPr>
      </w:pPr>
      <w:r>
        <w:rPr>
          <w:color w:val="0F1115"/>
        </w:rPr>
        <w:t>Совместное участие в воспитании детей и исполнение других родительских обязательств — 37,8%.</w:t>
      </w:r>
    </w:p>
    <w:p w14:paraId="256D6F7A" w14:textId="77777777" w:rsidR="00983D21" w:rsidRDefault="00000000">
      <w:pPr>
        <w:shd w:val="clear" w:color="auto" w:fill="FFFFFF"/>
        <w:spacing w:before="240" w:after="240"/>
        <w:rPr>
          <w:color w:val="0F1115"/>
        </w:rPr>
      </w:pPr>
      <w:r>
        <w:rPr>
          <w:color w:val="0F1115"/>
        </w:rPr>
        <w:t>При этом зарегистрированный брак как атрибут семьи набрал всего 22,5%. Представление о семье, как о пространстве доверия и взаимопонимания, растет по мере взросления — если в группе 18-24 лет этот аспект семейной жизни указывали 43% респондентов, то в категории 55+ уже 52%.</w:t>
      </w:r>
    </w:p>
    <w:p w14:paraId="725A5B75" w14:textId="073972BB" w:rsidR="00983D21" w:rsidRDefault="00000000">
      <w:pPr>
        <w:shd w:val="clear" w:color="auto" w:fill="FFFFFF"/>
        <w:spacing w:before="240" w:after="240"/>
        <w:rPr>
          <w:b/>
          <w:bCs/>
          <w:color w:val="0F1115"/>
        </w:rPr>
      </w:pPr>
      <w:r>
        <w:rPr>
          <w:b/>
          <w:bCs/>
          <w:color w:val="0F1115"/>
        </w:rPr>
        <w:t xml:space="preserve">ДЛЯ </w:t>
      </w:r>
      <w:r w:rsidR="00062DBD">
        <w:rPr>
          <w:b/>
          <w:bCs/>
          <w:color w:val="0F1115"/>
        </w:rPr>
        <w:t>ЖЕНЩИН СЕМЬЯ НАПРЯМУЮ</w:t>
      </w:r>
      <w:r>
        <w:rPr>
          <w:b/>
          <w:bCs/>
          <w:color w:val="0F1115"/>
        </w:rPr>
        <w:t xml:space="preserve"> СВЯЗАНА С ДЕТЬМИ</w:t>
      </w:r>
    </w:p>
    <w:p w14:paraId="0F7383EE" w14:textId="77777777" w:rsidR="00983D21" w:rsidRDefault="00000000">
      <w:pPr>
        <w:shd w:val="clear" w:color="auto" w:fill="FFFFFF"/>
        <w:spacing w:before="240" w:after="240"/>
        <w:rPr>
          <w:color w:val="0F1115"/>
        </w:rPr>
      </w:pPr>
      <w:r>
        <w:rPr>
          <w:color w:val="0F1115"/>
        </w:rPr>
        <w:t>При общей схожести приоритетных атрибутов семьи у мужчин и женщин, женщины гораздо чаще мужчин указывают на важность наличия ребенка в семье (42,7% против 17,7%) и, соответственно, совместного участия в воспитании детей (39,5% против 35,4%).</w:t>
      </w:r>
    </w:p>
    <w:p w14:paraId="5D98EEA4" w14:textId="2A70E47D" w:rsidR="00983D21" w:rsidRDefault="00000000">
      <w:pPr>
        <w:shd w:val="clear" w:color="auto" w:fill="FFFFFF"/>
        <w:spacing w:before="240" w:after="240"/>
        <w:rPr>
          <w:color w:val="0F1115"/>
        </w:rPr>
      </w:pPr>
      <w:r>
        <w:rPr>
          <w:color w:val="0F1115"/>
        </w:rPr>
        <w:t xml:space="preserve">Мужчины чаще, чем женщины склонны относить на первый план ведение </w:t>
      </w:r>
      <w:r w:rsidR="00062DBD">
        <w:rPr>
          <w:color w:val="0F1115"/>
        </w:rPr>
        <w:t>совместного быта</w:t>
      </w:r>
      <w:r>
        <w:rPr>
          <w:color w:val="0F1115"/>
        </w:rPr>
        <w:t xml:space="preserve"> (51,4% голосов мужчин против 44,5% у женщин) и наличие чувств и близких отношений (46,6 % против 40,6%).</w:t>
      </w:r>
    </w:p>
    <w:p w14:paraId="4F07F7B9" w14:textId="77777777" w:rsidR="00983D21" w:rsidRPr="00BA0765" w:rsidRDefault="00000000">
      <w:pPr>
        <w:shd w:val="clear" w:color="auto" w:fill="FFFFFF"/>
        <w:spacing w:before="240" w:after="240"/>
        <w:rPr>
          <w:b/>
          <w:bCs/>
          <w:color w:val="0F1115"/>
        </w:rPr>
      </w:pPr>
      <w:r w:rsidRPr="00BA0765">
        <w:rPr>
          <w:b/>
          <w:bCs/>
          <w:color w:val="0F1115"/>
        </w:rPr>
        <w:t xml:space="preserve">СЕМЬЯ МОЛОДЫХ </w:t>
      </w:r>
      <w:r w:rsidRPr="00BA0765">
        <w:rPr>
          <w:color w:val="0F1115"/>
        </w:rPr>
        <w:t xml:space="preserve">— </w:t>
      </w:r>
      <w:r w:rsidRPr="00BA0765">
        <w:rPr>
          <w:b/>
          <w:bCs/>
          <w:color w:val="0F1115"/>
        </w:rPr>
        <w:t>БОЛЬШАЯ И ОФИЦИАЛЬНАЯ</w:t>
      </w:r>
    </w:p>
    <w:p w14:paraId="7FB74E7E" w14:textId="269AE355" w:rsidR="00983D21" w:rsidRPr="002B10D4" w:rsidRDefault="00000000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 xml:space="preserve">В структуре семейных атрибутов прослеживаются яркие возрастные различия. </w:t>
      </w:r>
      <w:r w:rsidR="00062DBD" w:rsidRPr="002B10D4">
        <w:rPr>
          <w:color w:val="0F1115"/>
        </w:rPr>
        <w:t>Так, именно</w:t>
      </w:r>
      <w:r w:rsidRPr="002B10D4">
        <w:rPr>
          <w:color w:val="0F1115"/>
        </w:rPr>
        <w:t xml:space="preserve"> поколение Z чаще других выбирает в качестве атрибута </w:t>
      </w:r>
      <w:r w:rsidR="00062DBD" w:rsidRPr="002B10D4">
        <w:rPr>
          <w:color w:val="0F1115"/>
        </w:rPr>
        <w:t>семьи наличие</w:t>
      </w:r>
      <w:r w:rsidRPr="002B10D4">
        <w:rPr>
          <w:color w:val="0F1115"/>
        </w:rPr>
        <w:t xml:space="preserve"> детей </w:t>
      </w:r>
      <w:r w:rsidRPr="002B10D4">
        <w:rPr>
          <w:color w:val="0F1115"/>
        </w:rPr>
        <w:lastRenderedPageBreak/>
        <w:t xml:space="preserve">(34,6%). Почти в шесть раз чаще </w:t>
      </w:r>
      <w:r w:rsidR="00062DBD" w:rsidRPr="002B10D4">
        <w:rPr>
          <w:color w:val="0F1115"/>
        </w:rPr>
        <w:t>других респонденты</w:t>
      </w:r>
      <w:r w:rsidRPr="002B10D4">
        <w:rPr>
          <w:color w:val="0F1115"/>
        </w:rPr>
        <w:t xml:space="preserve"> 18-25 лет называет атрибутом семьи </w:t>
      </w:r>
      <w:proofErr w:type="spellStart"/>
      <w:r w:rsidRPr="002B10D4">
        <w:rPr>
          <w:color w:val="0F1115"/>
        </w:rPr>
        <w:t>многопоколенность</w:t>
      </w:r>
      <w:proofErr w:type="spellEnd"/>
      <w:r w:rsidRPr="002B10D4">
        <w:rPr>
          <w:color w:val="0F1115"/>
        </w:rPr>
        <w:t xml:space="preserve"> (19% против 3,4% у людей в возрасте 45-54 года) и вдвое чаще — включённость в широкие семейные связи (23% против 11,6% у людей в возрасте 35-44 года). </w:t>
      </w:r>
    </w:p>
    <w:p w14:paraId="364B3342" w14:textId="40EBF711" w:rsidR="00983D21" w:rsidRPr="002B10D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 xml:space="preserve">Именно это поколение считает важным, чтобы брак был оформлен официально: за него было отдано 26% голосов, что выше долей в </w:t>
      </w:r>
      <w:r w:rsidR="00062DBD" w:rsidRPr="002B10D4">
        <w:rPr>
          <w:color w:val="0F1115"/>
        </w:rPr>
        <w:t>разных группах</w:t>
      </w:r>
      <w:r w:rsidRPr="002B10D4">
        <w:rPr>
          <w:color w:val="0F1115"/>
        </w:rPr>
        <w:t xml:space="preserve"> от 25 до 55 лет.</w:t>
      </w:r>
    </w:p>
    <w:p w14:paraId="7DFA2BA3" w14:textId="77777777" w:rsidR="00983D2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rPr>
          <w:b/>
          <w:bCs/>
          <w:color w:val="0F1115"/>
        </w:rPr>
      </w:pPr>
      <w:r>
        <w:rPr>
          <w:b/>
          <w:bCs/>
          <w:color w:val="0F1115"/>
        </w:rPr>
        <w:t>СЕМЬЯ ГЛАЗАМИ МИЛЛЕНИАЛОВ И СТАРШЕ: В ФОКУСЕ КАЧЕСТВО ОТНОШЕНИЙ</w:t>
      </w:r>
    </w:p>
    <w:p w14:paraId="0169030E" w14:textId="77777777" w:rsidR="00983D21" w:rsidRPr="002B10D4" w:rsidRDefault="00000000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>Доверие и психоэмоциональное благополучие важнее для людей старше 55 лет (52,5%), чем для молодёжи (43%). Совместное проживание и ведение быта также значимее для старшей возрастной группы (57,4% против 48% у 18–24 лет).</w:t>
      </w:r>
    </w:p>
    <w:p w14:paraId="34A6E6DC" w14:textId="77777777" w:rsidR="00983D21" w:rsidRDefault="00000000">
      <w:pPr>
        <w:shd w:val="clear" w:color="auto" w:fill="FFFFFF"/>
        <w:spacing w:before="240" w:after="240"/>
        <w:rPr>
          <w:b/>
          <w:bCs/>
          <w:color w:val="0F1115"/>
        </w:rPr>
      </w:pPr>
      <w:r>
        <w:rPr>
          <w:b/>
          <w:bCs/>
          <w:color w:val="0F1115"/>
        </w:rPr>
        <w:t>СЕМЬЮ СПАСАЮТ ЛЮДИ И КНИГИ</w:t>
      </w:r>
    </w:p>
    <w:p w14:paraId="01F3574D" w14:textId="1A997AFC" w:rsidR="00983D21" w:rsidRPr="002B10D4" w:rsidRDefault="00000000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 xml:space="preserve">Главным внешним ресурсом для укрепления семьи россияне считают поддержку друзей и близкого окружения (52,7%), а также помощь других членов семьи (50,9%). Эти </w:t>
      </w:r>
      <w:r w:rsidR="00062DBD" w:rsidRPr="002B10D4">
        <w:rPr>
          <w:color w:val="0F1115"/>
        </w:rPr>
        <w:t>приоритеты оказались</w:t>
      </w:r>
      <w:r w:rsidRPr="002B10D4">
        <w:rPr>
          <w:color w:val="0F1115"/>
        </w:rPr>
        <w:t xml:space="preserve"> одинаковы в каждом изученном поколении, а их значимость растет с возрастом, достигая пика в </w:t>
      </w:r>
      <w:r w:rsidR="00062DBD" w:rsidRPr="002B10D4">
        <w:rPr>
          <w:color w:val="0F1115"/>
        </w:rPr>
        <w:t>аудитории 55</w:t>
      </w:r>
      <w:r w:rsidRPr="002B10D4">
        <w:rPr>
          <w:color w:val="0F1115"/>
        </w:rPr>
        <w:t>+ (65,5% и 61,4% соответственно).</w:t>
      </w:r>
    </w:p>
    <w:p w14:paraId="6F68C7A0" w14:textId="77777777" w:rsidR="00983D21" w:rsidRPr="002B10D4" w:rsidRDefault="00000000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 xml:space="preserve">Третьим по важности ресурсом для поддержки семьи наши граждане назвали чтение литературы и самообразование: по психологии, о семье, родительстве и т </w:t>
      </w:r>
      <w:proofErr w:type="gramStart"/>
      <w:r w:rsidRPr="002B10D4">
        <w:rPr>
          <w:color w:val="0F1115"/>
        </w:rPr>
        <w:t>д .</w:t>
      </w:r>
      <w:proofErr w:type="gramEnd"/>
      <w:r w:rsidRPr="002B10D4">
        <w:rPr>
          <w:color w:val="0F1115"/>
        </w:rPr>
        <w:t xml:space="preserve"> На них рассчитывает 36,4 % опрошенных. </w:t>
      </w:r>
    </w:p>
    <w:p w14:paraId="21BF327D" w14:textId="77777777" w:rsidR="00983D21" w:rsidRPr="002B10D4" w:rsidRDefault="00000000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>К профессиональным психологам и семейным консультантам готовы обратиться 26,4%.</w:t>
      </w:r>
    </w:p>
    <w:p w14:paraId="3F00A0D4" w14:textId="343D7EB8" w:rsidR="00983D21" w:rsidRPr="002B10D4" w:rsidRDefault="00000000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 xml:space="preserve">На важность помощи сексологов, коучей по отношениям в сохранении </w:t>
      </w:r>
      <w:r w:rsidR="00062DBD" w:rsidRPr="002B10D4">
        <w:rPr>
          <w:color w:val="0F1115"/>
        </w:rPr>
        <w:t>семьи указало</w:t>
      </w:r>
      <w:r w:rsidRPr="002B10D4">
        <w:rPr>
          <w:color w:val="0F1115"/>
        </w:rPr>
        <w:t xml:space="preserve"> 13,1%. </w:t>
      </w:r>
    </w:p>
    <w:p w14:paraId="1626C06E" w14:textId="77777777" w:rsidR="00983D21" w:rsidRPr="002B10D4" w:rsidRDefault="00000000">
      <w:pPr>
        <w:shd w:val="clear" w:color="auto" w:fill="FFFFFF"/>
        <w:spacing w:before="240" w:after="240"/>
        <w:rPr>
          <w:color w:val="0F1115"/>
        </w:rPr>
      </w:pPr>
      <w:r w:rsidRPr="002B10D4">
        <w:rPr>
          <w:color w:val="0F1115"/>
        </w:rPr>
        <w:t xml:space="preserve">При этом, именно поколение Z показывает самую большую готовность использовать максимум внешних ресурсов для сохранения семьи. Так, чаще других поколений они выбирают  </w:t>
      </w:r>
    </w:p>
    <w:p w14:paraId="67B10683" w14:textId="77777777" w:rsidR="00983D21" w:rsidRPr="002B10D4" w:rsidRDefault="00000000">
      <w:pPr>
        <w:numPr>
          <w:ilvl w:val="0"/>
          <w:numId w:val="1"/>
        </w:numPr>
        <w:shd w:val="clear" w:color="auto" w:fill="FFFFFF"/>
        <w:spacing w:before="240"/>
        <w:rPr>
          <w:color w:val="0F1115"/>
        </w:rPr>
      </w:pPr>
      <w:r w:rsidRPr="002B10D4">
        <w:rPr>
          <w:color w:val="0F1115"/>
        </w:rPr>
        <w:t>самообразование и чтение (44%) при среднем показателе 36,4%;</w:t>
      </w:r>
    </w:p>
    <w:p w14:paraId="0D53C588" w14:textId="64EFD7F6" w:rsidR="00983D21" w:rsidRPr="002B10D4" w:rsidRDefault="00000000">
      <w:pPr>
        <w:numPr>
          <w:ilvl w:val="0"/>
          <w:numId w:val="1"/>
        </w:numPr>
        <w:shd w:val="clear" w:color="auto" w:fill="FFFFFF"/>
        <w:rPr>
          <w:color w:val="0F1115"/>
        </w:rPr>
      </w:pPr>
      <w:r w:rsidRPr="002B10D4">
        <w:rPr>
          <w:color w:val="0F1115"/>
        </w:rPr>
        <w:t xml:space="preserve">обращение к профессиональным психологам </w:t>
      </w:r>
      <w:r w:rsidR="00062DBD" w:rsidRPr="002B10D4">
        <w:rPr>
          <w:color w:val="0F1115"/>
        </w:rPr>
        <w:t>и семейным</w:t>
      </w:r>
      <w:r w:rsidRPr="002B10D4">
        <w:rPr>
          <w:color w:val="0F1115"/>
        </w:rPr>
        <w:t xml:space="preserve"> консультантам (31% при среднем уровне в 26,4%;</w:t>
      </w:r>
    </w:p>
    <w:p w14:paraId="61CDA222" w14:textId="19C05CC3" w:rsidR="00983D21" w:rsidRPr="002B10D4" w:rsidRDefault="00000000">
      <w:pPr>
        <w:numPr>
          <w:ilvl w:val="0"/>
          <w:numId w:val="1"/>
        </w:numPr>
        <w:shd w:val="clear" w:color="auto" w:fill="FFFFFF"/>
        <w:rPr>
          <w:color w:val="0F1115"/>
        </w:rPr>
      </w:pPr>
      <w:r w:rsidRPr="002B10D4">
        <w:rPr>
          <w:color w:val="0F1115"/>
        </w:rPr>
        <w:t xml:space="preserve">помощь сексологов и коучей по отношениям </w:t>
      </w:r>
      <w:r w:rsidR="00062DBD" w:rsidRPr="002B10D4">
        <w:rPr>
          <w:color w:val="0F1115"/>
        </w:rPr>
        <w:t>— 24</w:t>
      </w:r>
      <w:r w:rsidRPr="002B10D4">
        <w:rPr>
          <w:color w:val="0F1115"/>
        </w:rPr>
        <w:t>% при среднем уровне 13,1%;</w:t>
      </w:r>
    </w:p>
    <w:p w14:paraId="28D1E73E" w14:textId="77777777" w:rsidR="00983D21" w:rsidRPr="002B10D4" w:rsidRDefault="00000000">
      <w:pPr>
        <w:numPr>
          <w:ilvl w:val="0"/>
          <w:numId w:val="1"/>
        </w:numPr>
        <w:shd w:val="clear" w:color="auto" w:fill="FFFFFF"/>
        <w:spacing w:after="240"/>
        <w:rPr>
          <w:color w:val="0F1115"/>
        </w:rPr>
      </w:pPr>
      <w:r w:rsidRPr="002B10D4">
        <w:rPr>
          <w:color w:val="0F1115"/>
        </w:rPr>
        <w:t>конфессиональная поддержка (в рамках религии) — 27% при среднем 16,5%;</w:t>
      </w:r>
    </w:p>
    <w:p w14:paraId="15285EE1" w14:textId="77777777" w:rsidR="00983D21" w:rsidRPr="002B10D4" w:rsidRDefault="00000000">
      <w:pPr>
        <w:shd w:val="clear" w:color="auto" w:fill="FFFFFF"/>
        <w:spacing w:before="240" w:after="240"/>
        <w:rPr>
          <w:sz w:val="20"/>
          <w:szCs w:val="20"/>
        </w:rPr>
      </w:pPr>
      <w:r w:rsidRPr="002B10D4">
        <w:rPr>
          <w:color w:val="0F1115"/>
        </w:rPr>
        <w:t>Методология: онлайн-опрос (CAWI) проведён в июне 2026 года, выборка — более 1100 респондентов старше 18 лет. Топ книг составлен по совокупной выручке во всех моделях монетизации за период с 1 апреля по 30 июня 2026 года.</w:t>
      </w:r>
    </w:p>
    <w:sectPr w:rsidR="00983D21" w:rsidRPr="002B10D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64D3ED1-65B0-4EDE-8E0F-5BAAC1A7F77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D2C387E-79B6-44E4-8FD6-2F678D10EB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84658"/>
    <w:multiLevelType w:val="multilevel"/>
    <w:tmpl w:val="B0A65C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9481635"/>
    <w:multiLevelType w:val="multilevel"/>
    <w:tmpl w:val="68D2D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1192667">
    <w:abstractNumId w:val="1"/>
  </w:num>
  <w:num w:numId="2" w16cid:durableId="208602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21"/>
    <w:rsid w:val="00062DBD"/>
    <w:rsid w:val="00124DEC"/>
    <w:rsid w:val="00150BFE"/>
    <w:rsid w:val="002B10D4"/>
    <w:rsid w:val="0033058D"/>
    <w:rsid w:val="003606C2"/>
    <w:rsid w:val="0071220B"/>
    <w:rsid w:val="00766916"/>
    <w:rsid w:val="00983D21"/>
    <w:rsid w:val="009E3DC8"/>
    <w:rsid w:val="00BA0765"/>
    <w:rsid w:val="00D62AA7"/>
    <w:rsid w:val="00D65393"/>
    <w:rsid w:val="00ED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29FC"/>
  <w15:docId w15:val="{B6CCFB34-D0B3-45B8-A137-9B0DDEE9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S8+73ByuJjDRZovpwrqN5qZ7eQ==">CgMxLjA4AGoxChRzdWdnZXN0LmNkdXFlc2xsYzE2MxIZ0JTQsNGA0YzRjyDQnNCw0LvQutC+0LLQsHIhMUc2RXVJRE5vel9qMVhxa09obUZFMG1QMm5nbVNkMkNu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Бровкина Елена</dc:creator>
  <cp:lastModifiedBy>Бровкина Елена</cp:lastModifiedBy>
  <cp:revision>4</cp:revision>
  <dcterms:created xsi:type="dcterms:W3CDTF">2026-07-08T15:53:00Z</dcterms:created>
  <dcterms:modified xsi:type="dcterms:W3CDTF">2026-07-20T07:31:00Z</dcterms:modified>
</cp:coreProperties>
</file>