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0C56C" w14:textId="77777777" w:rsidR="000325B7" w:rsidRPr="000325B7" w:rsidRDefault="000325B7" w:rsidP="000325B7">
      <w:pPr>
        <w:jc w:val="both"/>
        <w:rPr>
          <w:rFonts w:cs="Arial"/>
          <w:sz w:val="28"/>
          <w:szCs w:val="28"/>
        </w:rPr>
      </w:pPr>
    </w:p>
    <w:p w14:paraId="078C18E4" w14:textId="6823B975" w:rsidR="00F82C25" w:rsidRDefault="00F82C25" w:rsidP="00F82C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111A6">
        <w:rPr>
          <w:rFonts w:ascii="Times New Roman" w:hAnsi="Times New Roman" w:cs="Times New Roman"/>
          <w:b/>
          <w:bCs/>
          <w:sz w:val="28"/>
          <w:szCs w:val="28"/>
        </w:rPr>
        <w:t xml:space="preserve">дин из этапов Северного обхода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Калининграда </w:t>
      </w:r>
      <w:r w:rsidRPr="002111A6">
        <w:rPr>
          <w:rFonts w:ascii="Times New Roman" w:hAnsi="Times New Roman" w:cs="Times New Roman"/>
          <w:b/>
          <w:bCs/>
          <w:sz w:val="28"/>
          <w:szCs w:val="28"/>
        </w:rPr>
        <w:t>готов почти на 90%</w:t>
      </w:r>
    </w:p>
    <w:p w14:paraId="3D8EAFD8" w14:textId="77777777" w:rsidR="00F82C25" w:rsidRPr="002111A6" w:rsidRDefault="00F82C25" w:rsidP="00F82C2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3A451" w14:textId="75F1B5DD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министерстве развития инфраструктуры Калининградской области рассказали о ходе работ капиталоёмких объектов, которые строятся за счет средств нацпроекта «Инфраструктура для жизни».</w:t>
      </w:r>
    </w:p>
    <w:p w14:paraId="54DAD67F" w14:textId="77777777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4E387D3" w14:textId="6A639FAC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строительстве транспортной развязки в районе проспекта Победы в Калининграде укрепляют откосы и обочины, красят железобетонные поверхности путепроводов и моста. Выполняют</w:t>
      </w:r>
      <w:r w:rsidRPr="002111A6">
        <w:rPr>
          <w:rFonts w:ascii="Times New Roman" w:hAnsi="Times New Roman" w:cs="Times New Roman"/>
          <w:sz w:val="28"/>
          <w:szCs w:val="28"/>
        </w:rPr>
        <w:t xml:space="preserve"> монтаж подстанции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111A6">
        <w:rPr>
          <w:rFonts w:ascii="Times New Roman" w:hAnsi="Times New Roman" w:cs="Times New Roman"/>
          <w:sz w:val="28"/>
          <w:szCs w:val="28"/>
        </w:rPr>
        <w:t xml:space="preserve"> прокла</w:t>
      </w:r>
      <w:r>
        <w:rPr>
          <w:rFonts w:ascii="Times New Roman" w:hAnsi="Times New Roman" w:cs="Times New Roman"/>
          <w:sz w:val="28"/>
          <w:szCs w:val="28"/>
        </w:rPr>
        <w:t xml:space="preserve">дывают </w:t>
      </w:r>
      <w:r w:rsidRPr="002111A6">
        <w:rPr>
          <w:rFonts w:ascii="Times New Roman" w:hAnsi="Times New Roman" w:cs="Times New Roman"/>
          <w:sz w:val="28"/>
          <w:szCs w:val="28"/>
        </w:rPr>
        <w:t>лини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111A6">
        <w:rPr>
          <w:rFonts w:ascii="Times New Roman" w:hAnsi="Times New Roman" w:cs="Times New Roman"/>
          <w:sz w:val="28"/>
          <w:szCs w:val="28"/>
        </w:rPr>
        <w:t xml:space="preserve"> энергоснабжения наружного освещения</w:t>
      </w:r>
      <w:r>
        <w:rPr>
          <w:rFonts w:ascii="Times New Roman" w:hAnsi="Times New Roman" w:cs="Times New Roman"/>
          <w:sz w:val="28"/>
          <w:szCs w:val="28"/>
        </w:rPr>
        <w:t xml:space="preserve"> и кабельные сети для функционирования автоматической системы управления дорожным движением.</w:t>
      </w:r>
    </w:p>
    <w:p w14:paraId="0AF18C03" w14:textId="77777777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DE7FAC" w14:textId="6F951299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2111A6">
        <w:rPr>
          <w:rFonts w:ascii="Times New Roman" w:hAnsi="Times New Roman" w:cs="Times New Roman"/>
          <w:sz w:val="28"/>
          <w:szCs w:val="28"/>
        </w:rPr>
        <w:t xml:space="preserve">бщая строительная готовность </w:t>
      </w:r>
      <w:r>
        <w:rPr>
          <w:rFonts w:ascii="Times New Roman" w:hAnsi="Times New Roman" w:cs="Times New Roman"/>
          <w:sz w:val="28"/>
          <w:szCs w:val="28"/>
        </w:rPr>
        <w:t>участка Северного обхода</w:t>
      </w:r>
      <w:r w:rsidRPr="00211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Калининграда </w:t>
      </w:r>
      <w:r w:rsidRPr="002111A6">
        <w:rPr>
          <w:rFonts w:ascii="Times New Roman" w:hAnsi="Times New Roman" w:cs="Times New Roman"/>
          <w:sz w:val="28"/>
          <w:szCs w:val="28"/>
        </w:rPr>
        <w:t>составляет – 89%.</w:t>
      </w:r>
      <w:r>
        <w:rPr>
          <w:rFonts w:ascii="Times New Roman" w:hAnsi="Times New Roman" w:cs="Times New Roman"/>
          <w:sz w:val="28"/>
          <w:szCs w:val="28"/>
        </w:rPr>
        <w:t xml:space="preserve"> Завершить строительно-монтажные работы планируется к концу текущего года.</w:t>
      </w:r>
    </w:p>
    <w:p w14:paraId="44F76AAC" w14:textId="77777777" w:rsidR="00F82C25" w:rsidRPr="002111A6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DD4B10A" w14:textId="62C42252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активно ведутся работы на другом участке Северного обхода областного центра, которые соединит транспортные развязки в районе проспекта Победы и Советского проспекта. </w:t>
      </w:r>
    </w:p>
    <w:p w14:paraId="19659BD4" w14:textId="77777777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98B860" w14:textId="6A17C70A" w:rsidR="00F82C25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на объекте делают очистные сооружения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ливнёвку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обустраивают щебеночное основание дорожной одежды основного хода, кюветы и продолжают монтаж пролетных строений надземных пешеходных переходов.  </w:t>
      </w:r>
      <w:r w:rsidRPr="002111A6">
        <w:rPr>
          <w:rFonts w:ascii="Times New Roman" w:hAnsi="Times New Roman" w:cs="Times New Roman"/>
          <w:sz w:val="28"/>
          <w:szCs w:val="28"/>
        </w:rPr>
        <w:t>Общая строительная готовность объекта составляет – 63%.</w:t>
      </w:r>
      <w:r>
        <w:rPr>
          <w:rFonts w:ascii="Times New Roman" w:hAnsi="Times New Roman" w:cs="Times New Roman"/>
          <w:sz w:val="28"/>
          <w:szCs w:val="28"/>
        </w:rPr>
        <w:t xml:space="preserve"> Это переходящий объект, закончить строительно-монтажные работы планируется к концу 2027 года.</w:t>
      </w:r>
    </w:p>
    <w:p w14:paraId="2D3BBF39" w14:textId="77777777" w:rsidR="00F82C25" w:rsidRPr="002111A6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4E642B8" w14:textId="77777777" w:rsidR="00F82C25" w:rsidRPr="00A63B99" w:rsidRDefault="00F82C25" w:rsidP="00F82C25">
      <w:pPr>
        <w:jc w:val="both"/>
        <w:rPr>
          <w:rFonts w:ascii="Times New Roman" w:hAnsi="Times New Roman" w:cs="Times New Roman"/>
          <w:sz w:val="28"/>
          <w:szCs w:val="28"/>
        </w:rPr>
      </w:pPr>
      <w:r w:rsidRPr="00A63B99">
        <w:rPr>
          <w:rFonts w:ascii="Times New Roman" w:hAnsi="Times New Roman" w:cs="Times New Roman"/>
          <w:sz w:val="28"/>
          <w:szCs w:val="28"/>
        </w:rPr>
        <w:t xml:space="preserve">Всего в текущем году по нацпроекту «Инфраструктура для жизни» в ремонте 17 дорог, </w:t>
      </w:r>
      <w:r>
        <w:rPr>
          <w:rFonts w:ascii="Times New Roman" w:hAnsi="Times New Roman" w:cs="Times New Roman"/>
          <w:sz w:val="28"/>
          <w:szCs w:val="28"/>
        </w:rPr>
        <w:t xml:space="preserve">протяженностью более 100 км и </w:t>
      </w:r>
      <w:r w:rsidRPr="00A63B99">
        <w:rPr>
          <w:rFonts w:ascii="Times New Roman" w:hAnsi="Times New Roman" w:cs="Times New Roman"/>
          <w:sz w:val="28"/>
          <w:szCs w:val="28"/>
        </w:rPr>
        <w:t>12 мостов</w:t>
      </w:r>
      <w:r>
        <w:rPr>
          <w:rFonts w:ascii="Times New Roman" w:hAnsi="Times New Roman" w:cs="Times New Roman"/>
          <w:sz w:val="28"/>
          <w:szCs w:val="28"/>
        </w:rPr>
        <w:t xml:space="preserve"> (около 300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пог.м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A63B99">
        <w:rPr>
          <w:rFonts w:ascii="Times New Roman" w:hAnsi="Times New Roman" w:cs="Times New Roman"/>
          <w:sz w:val="28"/>
          <w:szCs w:val="28"/>
        </w:rPr>
        <w:t>.</w:t>
      </w:r>
    </w:p>
    <w:p w14:paraId="509A72D2" w14:textId="77777777" w:rsidR="00F82C25" w:rsidRPr="002111A6" w:rsidRDefault="00F82C25" w:rsidP="00F82C25">
      <w:pPr>
        <w:rPr>
          <w:rFonts w:ascii="Times New Roman" w:hAnsi="Times New Roman" w:cs="Times New Roman"/>
          <w:sz w:val="28"/>
          <w:szCs w:val="28"/>
        </w:rPr>
      </w:pPr>
    </w:p>
    <w:p w14:paraId="467DD768" w14:textId="77777777" w:rsidR="004E1E2F" w:rsidRDefault="004E1E2F" w:rsidP="004E1E2F">
      <w:pPr>
        <w:spacing w:line="276" w:lineRule="auto"/>
        <w:jc w:val="both"/>
      </w:pPr>
    </w:p>
    <w:p w14:paraId="040D7B12" w14:textId="14372128" w:rsidR="00C52106" w:rsidRPr="000325B7" w:rsidRDefault="00C52106" w:rsidP="000325B7">
      <w:pPr>
        <w:jc w:val="both"/>
        <w:rPr>
          <w:rFonts w:cs="Arial"/>
          <w:sz w:val="28"/>
          <w:szCs w:val="28"/>
        </w:rPr>
      </w:pPr>
    </w:p>
    <w:sectPr w:rsidR="00C52106" w:rsidRPr="000325B7">
      <w:headerReference w:type="default" r:id="rId8"/>
      <w:footerReference w:type="default" r:id="rId9"/>
      <w:pgSz w:w="11906" w:h="16838"/>
      <w:pgMar w:top="0" w:right="850" w:bottom="1134" w:left="1701" w:header="421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106BD" w14:textId="77777777" w:rsidR="00F47036" w:rsidRDefault="00F47036">
      <w:pPr>
        <w:spacing w:after="0" w:line="240" w:lineRule="auto"/>
      </w:pPr>
      <w:r>
        <w:separator/>
      </w:r>
    </w:p>
  </w:endnote>
  <w:endnote w:type="continuationSeparator" w:id="0">
    <w:p w14:paraId="0274211B" w14:textId="77777777" w:rsidR="00F47036" w:rsidRDefault="00F47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1141A" w14:textId="0DC16DD5" w:rsidR="00F9675B" w:rsidRDefault="0023769F">
    <w:pPr>
      <w:pStyle w:val="af7"/>
      <w:ind w:left="-142"/>
      <w:jc w:val="right"/>
    </w:pPr>
    <w:r>
      <w:rPr>
        <w:noProof/>
        <w:lang w:eastAsia="ru-RU"/>
      </w:rPr>
      <w:drawing>
        <wp:inline distT="0" distB="0" distL="0" distR="0" wp14:anchorId="09F98292" wp14:editId="4CD26DE0">
          <wp:extent cx="5940425" cy="311853"/>
          <wp:effectExtent l="0" t="0" r="3175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311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A536C">
      <w:t xml:space="preserve">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8F1AF" w14:textId="77777777" w:rsidR="00F47036" w:rsidRDefault="00F47036">
      <w:pPr>
        <w:spacing w:after="0" w:line="240" w:lineRule="auto"/>
      </w:pPr>
      <w:r>
        <w:separator/>
      </w:r>
    </w:p>
  </w:footnote>
  <w:footnote w:type="continuationSeparator" w:id="0">
    <w:p w14:paraId="178AED03" w14:textId="77777777" w:rsidR="00F47036" w:rsidRDefault="00F47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tblW w:w="15412" w:type="dxa"/>
      <w:tblInd w:w="-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67"/>
      <w:gridCol w:w="3524"/>
      <w:gridCol w:w="4921"/>
    </w:tblGrid>
    <w:tr w:rsidR="00421D6B" w14:paraId="6493CF1F" w14:textId="77777777">
      <w:tc>
        <w:tcPr>
          <w:tcW w:w="6967" w:type="dxa"/>
        </w:tcPr>
        <w:p w14:paraId="31146946" w14:textId="20027D2F" w:rsidR="00F9675B" w:rsidRDefault="00421D6B">
          <w:pPr>
            <w:pStyle w:val="af5"/>
            <w:ind w:left="-529" w:right="-340" w:firstLine="709"/>
            <w:rPr>
              <w:color w:val="808080" w:themeColor="background1" w:themeShade="80"/>
            </w:rPr>
          </w:pPr>
          <w:r w:rsidRPr="00421D6B">
            <w:rPr>
              <w:noProof/>
              <w:lang w:eastAsia="ru-RU"/>
            </w:rPr>
            <w:drawing>
              <wp:inline distT="0" distB="0" distL="0" distR="0" wp14:anchorId="1A892980" wp14:editId="517B4078">
                <wp:extent cx="3488788" cy="832386"/>
                <wp:effectExtent l="0" t="0" r="3810" b="6350"/>
                <wp:docPr id="78064093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64093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7487" cy="853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4" w:type="dxa"/>
        </w:tcPr>
        <w:p w14:paraId="77176197" w14:textId="374A98F1" w:rsidR="00F9675B" w:rsidRDefault="00F9675B" w:rsidP="000B6493">
          <w:pPr>
            <w:pStyle w:val="af5"/>
            <w:ind w:left="31" w:right="32"/>
            <w:jc w:val="right"/>
            <w:rPr>
              <w:color w:val="808080" w:themeColor="background1" w:themeShade="80"/>
            </w:rPr>
          </w:pPr>
        </w:p>
      </w:tc>
      <w:tc>
        <w:tcPr>
          <w:tcW w:w="4921" w:type="dxa"/>
        </w:tcPr>
        <w:p w14:paraId="5707E2C7" w14:textId="77777777" w:rsidR="00F9675B" w:rsidRDefault="00F9675B">
          <w:pPr>
            <w:pStyle w:val="af5"/>
            <w:ind w:left="-114"/>
            <w:jc w:val="right"/>
          </w:pPr>
        </w:p>
      </w:tc>
    </w:tr>
  </w:tbl>
  <w:p w14:paraId="157DC882" w14:textId="77777777" w:rsidR="00F9675B" w:rsidRDefault="00F9675B">
    <w:pPr>
      <w:pStyle w:val="af5"/>
      <w:ind w:right="-340"/>
    </w:pPr>
  </w:p>
  <w:p w14:paraId="1581DA74" w14:textId="26F0E358" w:rsidR="00F9675B" w:rsidRDefault="000A536C">
    <w:pPr>
      <w:pStyle w:val="af5"/>
      <w:ind w:right="-340"/>
      <w:rPr>
        <w:b/>
        <w:color w:val="A6A6A6" w:themeColor="background1" w:themeShade="A6"/>
      </w:rPr>
    </w:pPr>
    <w:r>
      <w:rPr>
        <w:b/>
        <w:color w:val="A6A6A6" w:themeColor="background1" w:themeShade="A6"/>
      </w:rPr>
      <w:t>ПРЕСС-РЕЛИЗ</w:t>
    </w:r>
    <w:r w:rsidR="00A320CB">
      <w:rPr>
        <w:b/>
        <w:color w:val="A6A6A6" w:themeColor="background1" w:themeShade="A6"/>
      </w:rPr>
      <w:t xml:space="preserve">                                                                                                                         </w:t>
    </w:r>
    <w:r w:rsidR="00F82C25">
      <w:rPr>
        <w:b/>
        <w:color w:val="A6A6A6" w:themeColor="background1" w:themeShade="A6"/>
      </w:rPr>
      <w:t>14 а</w:t>
    </w:r>
    <w:r w:rsidR="00924E48">
      <w:rPr>
        <w:b/>
        <w:color w:val="A6A6A6" w:themeColor="background1" w:themeShade="A6"/>
      </w:rPr>
      <w:t>вгуста</w:t>
    </w:r>
    <w:r w:rsidR="00A320CB">
      <w:rPr>
        <w:color w:val="808080" w:themeColor="background1" w:themeShade="80"/>
      </w:rPr>
      <w:t xml:space="preserve"> 202</w:t>
    </w:r>
    <w:r w:rsidR="00B976DE">
      <w:rPr>
        <w:color w:val="808080" w:themeColor="background1" w:themeShade="80"/>
      </w:rPr>
      <w:t>6</w:t>
    </w:r>
    <w:r w:rsidR="00A320CB">
      <w:rPr>
        <w:color w:val="808080" w:themeColor="background1" w:themeShade="80"/>
      </w:rPr>
      <w:t xml:space="preserve"> года</w:t>
    </w:r>
  </w:p>
  <w:p w14:paraId="31A64299" w14:textId="77777777" w:rsidR="00F9675B" w:rsidRDefault="00F9675B">
    <w:pPr>
      <w:pStyle w:val="af5"/>
      <w:ind w:right="-340"/>
      <w:rPr>
        <w:b/>
        <w:color w:val="A6A6A6" w:themeColor="background1" w:themeShade="A6"/>
        <w:sz w:val="24"/>
        <w:szCs w:val="24"/>
      </w:rPr>
    </w:pPr>
  </w:p>
  <w:p w14:paraId="5255B2BC" w14:textId="77777777" w:rsidR="00F9675B" w:rsidRDefault="00F9675B">
    <w:pPr>
      <w:pStyle w:val="af5"/>
      <w:ind w:right="-3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C31EC"/>
    <w:multiLevelType w:val="multilevel"/>
    <w:tmpl w:val="E1E2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75B"/>
    <w:rsid w:val="0002356C"/>
    <w:rsid w:val="000276D5"/>
    <w:rsid w:val="000325B7"/>
    <w:rsid w:val="0005680D"/>
    <w:rsid w:val="00074BE2"/>
    <w:rsid w:val="00087659"/>
    <w:rsid w:val="00094FCA"/>
    <w:rsid w:val="000A536C"/>
    <w:rsid w:val="000B6493"/>
    <w:rsid w:val="000D5DC4"/>
    <w:rsid w:val="000F1298"/>
    <w:rsid w:val="00137C24"/>
    <w:rsid w:val="001810DD"/>
    <w:rsid w:val="001C343A"/>
    <w:rsid w:val="001E3EE3"/>
    <w:rsid w:val="0020279B"/>
    <w:rsid w:val="00205D14"/>
    <w:rsid w:val="0023769F"/>
    <w:rsid w:val="002C2D02"/>
    <w:rsid w:val="002C5B94"/>
    <w:rsid w:val="002D6A9E"/>
    <w:rsid w:val="002F6B16"/>
    <w:rsid w:val="003119AB"/>
    <w:rsid w:val="00315EEE"/>
    <w:rsid w:val="0031779C"/>
    <w:rsid w:val="00345179"/>
    <w:rsid w:val="00367BB0"/>
    <w:rsid w:val="00371169"/>
    <w:rsid w:val="003748C9"/>
    <w:rsid w:val="00392526"/>
    <w:rsid w:val="003D039E"/>
    <w:rsid w:val="003F109D"/>
    <w:rsid w:val="00421D6B"/>
    <w:rsid w:val="00445ADB"/>
    <w:rsid w:val="00452AD5"/>
    <w:rsid w:val="004567BA"/>
    <w:rsid w:val="004621C2"/>
    <w:rsid w:val="00480F74"/>
    <w:rsid w:val="004A44FA"/>
    <w:rsid w:val="004C2AD6"/>
    <w:rsid w:val="004E1E2F"/>
    <w:rsid w:val="00507A9F"/>
    <w:rsid w:val="005160E1"/>
    <w:rsid w:val="0054328C"/>
    <w:rsid w:val="0055582A"/>
    <w:rsid w:val="005674C0"/>
    <w:rsid w:val="00567A56"/>
    <w:rsid w:val="00583146"/>
    <w:rsid w:val="005A01EC"/>
    <w:rsid w:val="005C1ED5"/>
    <w:rsid w:val="005C6C35"/>
    <w:rsid w:val="006303A8"/>
    <w:rsid w:val="00676E00"/>
    <w:rsid w:val="00685F04"/>
    <w:rsid w:val="006A4EAB"/>
    <w:rsid w:val="006F3C3A"/>
    <w:rsid w:val="006F508D"/>
    <w:rsid w:val="006F7B62"/>
    <w:rsid w:val="0078407A"/>
    <w:rsid w:val="007A53BE"/>
    <w:rsid w:val="007D1803"/>
    <w:rsid w:val="00884F29"/>
    <w:rsid w:val="00896902"/>
    <w:rsid w:val="008E15CA"/>
    <w:rsid w:val="00924E48"/>
    <w:rsid w:val="00945C89"/>
    <w:rsid w:val="00954532"/>
    <w:rsid w:val="009605F8"/>
    <w:rsid w:val="009A08D5"/>
    <w:rsid w:val="009A638D"/>
    <w:rsid w:val="009D037B"/>
    <w:rsid w:val="00A320CB"/>
    <w:rsid w:val="00A96021"/>
    <w:rsid w:val="00A9795A"/>
    <w:rsid w:val="00AB018A"/>
    <w:rsid w:val="00AD33BA"/>
    <w:rsid w:val="00B024A4"/>
    <w:rsid w:val="00B77BE2"/>
    <w:rsid w:val="00B95944"/>
    <w:rsid w:val="00B976DE"/>
    <w:rsid w:val="00BA1CEF"/>
    <w:rsid w:val="00BC0E4B"/>
    <w:rsid w:val="00C131EA"/>
    <w:rsid w:val="00C371A3"/>
    <w:rsid w:val="00C52106"/>
    <w:rsid w:val="00C707E2"/>
    <w:rsid w:val="00CC0560"/>
    <w:rsid w:val="00CF02D6"/>
    <w:rsid w:val="00D44C75"/>
    <w:rsid w:val="00D67F79"/>
    <w:rsid w:val="00DB53EB"/>
    <w:rsid w:val="00DC21A7"/>
    <w:rsid w:val="00DC3B7C"/>
    <w:rsid w:val="00DF745A"/>
    <w:rsid w:val="00E31102"/>
    <w:rsid w:val="00E40775"/>
    <w:rsid w:val="00E54A05"/>
    <w:rsid w:val="00E97F04"/>
    <w:rsid w:val="00EB21DF"/>
    <w:rsid w:val="00EB3E0D"/>
    <w:rsid w:val="00ED02AA"/>
    <w:rsid w:val="00ED0E84"/>
    <w:rsid w:val="00EF4B89"/>
    <w:rsid w:val="00F43548"/>
    <w:rsid w:val="00F47036"/>
    <w:rsid w:val="00F82C25"/>
    <w:rsid w:val="00F9675B"/>
    <w:rsid w:val="00FD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819E8D"/>
  <w15:docId w15:val="{06BD1AFD-261E-4331-ACC4-DF4D0BE75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  <w:jc w:val="center"/>
    </w:pPr>
    <w:rPr>
      <w:rFonts w:ascii="Arial" w:hAnsi="Arial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1">
    <w:name w:val="Table Grid Light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1">
    <w:name w:val="List Table 5 Dark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  <w:jc w:val="left"/>
    </w:pPr>
    <w:rPr>
      <w:rFonts w:asciiTheme="minorHAnsi" w:hAnsiTheme="minorHAnsi"/>
      <w:sz w:val="22"/>
      <w:szCs w:val="22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customStyle="1" w:styleId="msonormalmailrucssattributepostfix">
    <w:name w:val="msonormal_mailru_css_attribute_postfix"/>
    <w:basedOn w:val="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43">
    <w:name w:val="Основной шрифт абзаца4"/>
    <w:rsid w:val="001C343A"/>
  </w:style>
  <w:style w:type="character" w:customStyle="1" w:styleId="news-date-time">
    <w:name w:val="news-date-time"/>
    <w:basedOn w:val="a0"/>
    <w:rsid w:val="007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563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0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677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3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02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065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62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706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9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388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7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1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8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738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243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71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5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4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9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6904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7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87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5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791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20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76A8-3508-4896-A479-C16A0968E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Телегина Ирина Петровна</cp:lastModifiedBy>
  <cp:revision>32</cp:revision>
  <dcterms:created xsi:type="dcterms:W3CDTF">2025-02-07T06:20:00Z</dcterms:created>
  <dcterms:modified xsi:type="dcterms:W3CDTF">2026-08-14T13:44:00Z</dcterms:modified>
</cp:coreProperties>
</file>