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1CE8D" w14:textId="3606362A" w:rsidR="00E6122D" w:rsidRPr="00E6122D" w:rsidRDefault="00E6122D" w:rsidP="00E6122D">
      <w:pPr>
        <w:spacing w:after="0"/>
        <w:ind w:firstLine="709"/>
        <w:jc w:val="center"/>
        <w:rPr>
          <w:b/>
          <w:bCs/>
        </w:rPr>
      </w:pPr>
      <w:r w:rsidRPr="00E6122D">
        <w:rPr>
          <w:b/>
          <w:bCs/>
        </w:rPr>
        <w:t>Анализ российского рынка тепличных хозяйств: итоги 2025 г., прогноз до 2030 г.</w:t>
      </w:r>
    </w:p>
    <w:p w14:paraId="4D2DB497" w14:textId="77777777" w:rsidR="00E6122D" w:rsidRDefault="00E6122D" w:rsidP="00E6122D">
      <w:pPr>
        <w:spacing w:after="0"/>
        <w:ind w:firstLine="709"/>
        <w:jc w:val="both"/>
      </w:pPr>
    </w:p>
    <w:p w14:paraId="6D75D5A0" w14:textId="77777777" w:rsidR="00E6122D" w:rsidRPr="00E6122D" w:rsidRDefault="00E6122D" w:rsidP="00E6122D">
      <w:pPr>
        <w:spacing w:after="0"/>
        <w:ind w:firstLine="709"/>
        <w:jc w:val="both"/>
        <w:rPr>
          <w:i/>
          <w:iCs/>
        </w:rPr>
      </w:pPr>
      <w:r w:rsidRPr="00E6122D">
        <w:rPr>
          <w:i/>
          <w:iCs/>
        </w:rPr>
        <w:t xml:space="preserve">В августе 2026 года исследовательская компания NeoAnalytics завершила проведение маркетингового исследования российского рынка тепличных хозяйств. </w:t>
      </w:r>
    </w:p>
    <w:p w14:paraId="5C9153FC" w14:textId="77777777" w:rsidR="00E6122D" w:rsidRDefault="00E6122D" w:rsidP="00E6122D">
      <w:pPr>
        <w:spacing w:after="0"/>
        <w:ind w:firstLine="709"/>
        <w:jc w:val="both"/>
      </w:pPr>
      <w:r>
        <w:t xml:space="preserve"> </w:t>
      </w:r>
    </w:p>
    <w:p w14:paraId="4E4FC3F0" w14:textId="77777777" w:rsidR="00E6122D" w:rsidRDefault="00E6122D" w:rsidP="00E6122D">
      <w:pPr>
        <w:spacing w:after="0"/>
        <w:ind w:firstLine="709"/>
        <w:jc w:val="both"/>
      </w:pPr>
      <w:r>
        <w:t>В ходе исследования, проведенного NeoAnalytics на тему «Российский рынок тепличных хозяйств: итоги 2025 г., прогноз до 2030 г.», выяснилось, что рентабельность тепличного производства в России в 2025–2026 гг. сильно зависит от масштаба бизнеса. Крупные агрохолдинги и современные тепличные комбинаты сохраняют высокий показатель за счет эффекта масштаба, автоматизации и доступа к льготному финансированию, тогда как малые и часть средних хозяйств испытывают серьезное давление из-за высокой себестоимости и дорогих кредитов. В целом по отрасли в 2025 г. из-за роста тарифов и высокой ключевой ставки рентабельность отрасли резко ухудшилась.</w:t>
      </w:r>
    </w:p>
    <w:p w14:paraId="651C9C69" w14:textId="77777777" w:rsidR="00E6122D" w:rsidRDefault="00E6122D" w:rsidP="00E6122D">
      <w:pPr>
        <w:spacing w:after="0"/>
        <w:ind w:firstLine="709"/>
        <w:jc w:val="both"/>
      </w:pPr>
    </w:p>
    <w:p w14:paraId="15A95A43" w14:textId="77777777" w:rsidR="00E6122D" w:rsidRDefault="00E6122D" w:rsidP="00E6122D">
      <w:pPr>
        <w:spacing w:after="0"/>
        <w:ind w:firstLine="709"/>
        <w:jc w:val="both"/>
      </w:pPr>
      <w:r>
        <w:t>Сегодня наиболее привлекательными в плане рентабельности является микрозелень, вешенка и срезанные цветы. Основная причина - производство менее капиталоемкое.</w:t>
      </w:r>
    </w:p>
    <w:p w14:paraId="1CF88852" w14:textId="77777777" w:rsidR="00E6122D" w:rsidRDefault="00E6122D" w:rsidP="00E6122D">
      <w:pPr>
        <w:spacing w:after="0"/>
        <w:ind w:firstLine="709"/>
        <w:jc w:val="both"/>
      </w:pPr>
    </w:p>
    <w:p w14:paraId="05926C50" w14:textId="77777777" w:rsidR="00E6122D" w:rsidRDefault="00E6122D" w:rsidP="00E6122D">
      <w:pPr>
        <w:spacing w:after="0"/>
        <w:ind w:firstLine="709"/>
        <w:jc w:val="both"/>
      </w:pPr>
      <w:r>
        <w:t>В целом российский рынок тепличных хозяйств за 2020–2025 гг. прошел значительную трансформацию: от этапа бурного строительства к стадии зрелости и технологической оптимизации. Главная особенность периода — отрасль продолжает расти по объему производства, но темпы расширения площадей резко замедлились.</w:t>
      </w:r>
    </w:p>
    <w:p w14:paraId="5D51E738" w14:textId="77777777" w:rsidR="00E6122D" w:rsidRDefault="00E6122D" w:rsidP="00E6122D">
      <w:pPr>
        <w:spacing w:after="0"/>
        <w:ind w:firstLine="709"/>
        <w:jc w:val="both"/>
      </w:pPr>
    </w:p>
    <w:p w14:paraId="2A2024FD" w14:textId="77777777" w:rsidR="00E6122D" w:rsidRDefault="00E6122D" w:rsidP="00E6122D">
      <w:pPr>
        <w:spacing w:after="0"/>
        <w:ind w:firstLine="709"/>
        <w:jc w:val="both"/>
      </w:pPr>
      <w:r>
        <w:t>Выращивание продукции в теплицах является самой быстро развивающейся и неотъемлемой отраслью сельского хозяйства. Для такой страны, как Россия, критически важно развивать и поддерживать данную отрасль с точки зрения продовольственной безопасности. В отрасли повышаются объемы производства, сокращается импорт, открываются новые предприятия.</w:t>
      </w:r>
    </w:p>
    <w:p w14:paraId="2E37C8FD" w14:textId="77777777" w:rsidR="00E6122D" w:rsidRDefault="00E6122D" w:rsidP="00E6122D">
      <w:pPr>
        <w:spacing w:after="0"/>
        <w:ind w:firstLine="709"/>
        <w:jc w:val="both"/>
      </w:pPr>
    </w:p>
    <w:p w14:paraId="1981F608" w14:textId="2D266BE7" w:rsidR="00F12C76" w:rsidRDefault="00E6122D" w:rsidP="00E6122D">
      <w:pPr>
        <w:spacing w:after="0"/>
        <w:ind w:firstLine="709"/>
        <w:jc w:val="both"/>
      </w:pPr>
      <w:r>
        <w:t>Более подробно с результатами исследования можно ознакомиться на официальном сайте www.neoanalytics.ru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22D"/>
    <w:rsid w:val="00100395"/>
    <w:rsid w:val="002D20C6"/>
    <w:rsid w:val="006C0B77"/>
    <w:rsid w:val="007012BB"/>
    <w:rsid w:val="008242FF"/>
    <w:rsid w:val="00870751"/>
    <w:rsid w:val="00922C48"/>
    <w:rsid w:val="00B915B7"/>
    <w:rsid w:val="00E612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3D49"/>
  <w15:chartTrackingRefBased/>
  <w15:docId w15:val="{6008F475-378C-41FD-987F-5A6EB603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61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2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2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2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2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2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2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2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122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12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122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122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6122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6122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6122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6122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6122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612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1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2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1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1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122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612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122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122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122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6122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Андрюша Караулов</dc:creator>
  <cp:keywords/>
  <dc:description/>
  <cp:lastModifiedBy>Андрюша Караулов</cp:lastModifiedBy>
  <cp:revision>1</cp:revision>
  <dcterms:created xsi:type="dcterms:W3CDTF">2026-09-04T09:00:00Z</dcterms:created>
  <dcterms:modified xsi:type="dcterms:W3CDTF">2026-09-04T09:01:00Z</dcterms:modified>
</cp:coreProperties>
</file>