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FFB8AE" w14:textId="45C685C1" w:rsidR="008530EA" w:rsidRPr="00A47F91" w:rsidRDefault="006927AE" w:rsidP="00945FDE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«</w:t>
      </w:r>
      <w:r w:rsidR="0099097D">
        <w:rPr>
          <w:rFonts w:ascii="Arial" w:hAnsi="Arial" w:cs="Arial"/>
          <w:b/>
          <w:sz w:val="24"/>
          <w:szCs w:val="24"/>
        </w:rPr>
        <w:t>24</w:t>
      </w:r>
      <w:r>
        <w:rPr>
          <w:rFonts w:ascii="Arial" w:hAnsi="Arial" w:cs="Arial"/>
          <w:b/>
          <w:sz w:val="24"/>
          <w:szCs w:val="24"/>
        </w:rPr>
        <w:t>»</w:t>
      </w:r>
      <w:r w:rsidR="005B6F83">
        <w:rPr>
          <w:rFonts w:ascii="Arial" w:hAnsi="Arial" w:cs="Arial"/>
          <w:b/>
          <w:sz w:val="24"/>
          <w:szCs w:val="24"/>
        </w:rPr>
        <w:t xml:space="preserve"> </w:t>
      </w:r>
      <w:r w:rsidR="00C24BE2">
        <w:rPr>
          <w:rFonts w:ascii="Arial" w:hAnsi="Arial" w:cs="Arial"/>
          <w:b/>
          <w:sz w:val="24"/>
          <w:szCs w:val="24"/>
        </w:rPr>
        <w:t xml:space="preserve">сентября </w:t>
      </w:r>
      <w:r w:rsidR="00C719CF" w:rsidRPr="00A47F91">
        <w:rPr>
          <w:rFonts w:ascii="Arial" w:hAnsi="Arial" w:cs="Arial"/>
          <w:b/>
          <w:sz w:val="24"/>
          <w:szCs w:val="24"/>
        </w:rPr>
        <w:t>2026</w:t>
      </w:r>
      <w:r w:rsidR="00CF5007" w:rsidRPr="00A47F91">
        <w:rPr>
          <w:rFonts w:ascii="Arial" w:hAnsi="Arial" w:cs="Arial"/>
          <w:b/>
          <w:sz w:val="24"/>
          <w:szCs w:val="24"/>
        </w:rPr>
        <w:t xml:space="preserve"> </w:t>
      </w:r>
      <w:r w:rsidR="00C719CF" w:rsidRPr="00A47F91">
        <w:rPr>
          <w:rFonts w:ascii="Arial" w:hAnsi="Arial" w:cs="Arial"/>
          <w:b/>
          <w:sz w:val="24"/>
          <w:szCs w:val="24"/>
        </w:rPr>
        <w:t>г</w:t>
      </w:r>
      <w:r w:rsidR="008530EA" w:rsidRPr="00A47F91">
        <w:rPr>
          <w:rFonts w:ascii="Arial" w:hAnsi="Arial" w:cs="Arial"/>
          <w:b/>
          <w:sz w:val="24"/>
          <w:szCs w:val="24"/>
        </w:rPr>
        <w:t>.</w:t>
      </w:r>
    </w:p>
    <w:p w14:paraId="010BF458" w14:textId="42A97A1B" w:rsidR="00C24BE2" w:rsidRPr="001C1708" w:rsidRDefault="00C24BE2" w:rsidP="006F47D4">
      <w:pPr>
        <w:spacing w:after="0" w:line="240" w:lineRule="auto"/>
        <w:ind w:firstLine="567"/>
        <w:jc w:val="both"/>
        <w:rPr>
          <w:rFonts w:ascii="Arial" w:hAnsi="Arial" w:cs="Arial"/>
          <w:b/>
        </w:rPr>
      </w:pPr>
    </w:p>
    <w:p w14:paraId="4BD53452" w14:textId="078AAE13" w:rsidR="00292B47" w:rsidRPr="001C1708" w:rsidRDefault="0099097D" w:rsidP="00292B4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C1708">
        <w:rPr>
          <w:rFonts w:ascii="Arial" w:hAnsi="Arial" w:cs="Arial"/>
          <w:b/>
          <w:sz w:val="24"/>
          <w:szCs w:val="24"/>
        </w:rPr>
        <w:t>«НАРТИС» успешно прошёл независимую проверку производства счётчиков воды</w:t>
      </w:r>
    </w:p>
    <w:p w14:paraId="71077A4E" w14:textId="768AF490" w:rsidR="00C24BE2" w:rsidRPr="001C1708" w:rsidRDefault="00C24BE2" w:rsidP="00C24BE2">
      <w:pPr>
        <w:spacing w:after="0" w:line="240" w:lineRule="auto"/>
        <w:jc w:val="both"/>
        <w:rPr>
          <w:rFonts w:ascii="Arial" w:hAnsi="Arial" w:cs="Arial"/>
          <w:b/>
        </w:rPr>
      </w:pPr>
    </w:p>
    <w:p w14:paraId="56680ACA" w14:textId="1FF9BE28" w:rsidR="0099097D" w:rsidRPr="001C1708" w:rsidRDefault="0099097D" w:rsidP="0099097D">
      <w:pPr>
        <w:spacing w:after="0" w:line="240" w:lineRule="auto"/>
        <w:jc w:val="both"/>
        <w:rPr>
          <w:rFonts w:ascii="Arial" w:hAnsi="Arial" w:cs="Arial"/>
          <w:b/>
          <w:i/>
        </w:rPr>
      </w:pPr>
      <w:r w:rsidRPr="001C1708">
        <w:rPr>
          <w:rFonts w:ascii="Arial" w:hAnsi="Arial" w:cs="Arial"/>
          <w:b/>
          <w:i/>
        </w:rPr>
        <w:t>Ведущий российский производитель интеллектуальных средств измерения, управления и радиоэлектроники «НАРТИС» (</w:t>
      </w:r>
      <w:r w:rsidR="00011569" w:rsidRPr="001C1708">
        <w:rPr>
          <w:rFonts w:ascii="Arial" w:hAnsi="Arial" w:cs="Arial"/>
          <w:b/>
          <w:i/>
        </w:rPr>
        <w:t xml:space="preserve">дивизион Компоненты и интеллектуальные технологии» </w:t>
      </w:r>
      <w:r w:rsidRPr="001C1708">
        <w:rPr>
          <w:rFonts w:ascii="Arial" w:hAnsi="Arial" w:cs="Arial"/>
          <w:b/>
          <w:i/>
        </w:rPr>
        <w:t>Групп</w:t>
      </w:r>
      <w:r w:rsidR="00011569" w:rsidRPr="001C1708">
        <w:rPr>
          <w:rFonts w:ascii="Arial" w:hAnsi="Arial" w:cs="Arial"/>
          <w:b/>
          <w:i/>
        </w:rPr>
        <w:t>ы</w:t>
      </w:r>
      <w:r w:rsidRPr="001C1708">
        <w:rPr>
          <w:rFonts w:ascii="Arial" w:hAnsi="Arial" w:cs="Arial"/>
          <w:b/>
          <w:i/>
        </w:rPr>
        <w:t xml:space="preserve"> «НЭК») успешно прошёл проверку технической документации и производственных процессов в рамках сертификации «СЕРТЭНЕРГО». По итогам независимой оценки подтверждено соответствие интеллектуальных приборов учёта воды установленным требованиям.</w:t>
      </w:r>
    </w:p>
    <w:p w14:paraId="7072C903" w14:textId="77777777" w:rsidR="0099097D" w:rsidRPr="001C1708" w:rsidRDefault="0099097D" w:rsidP="0099097D">
      <w:pPr>
        <w:spacing w:after="0" w:line="240" w:lineRule="auto"/>
        <w:jc w:val="both"/>
        <w:rPr>
          <w:rFonts w:ascii="Arial" w:hAnsi="Arial" w:cs="Arial"/>
          <w:b/>
          <w:i/>
        </w:rPr>
      </w:pPr>
    </w:p>
    <w:p w14:paraId="7E966BED" w14:textId="77777777" w:rsidR="0099097D" w:rsidRPr="001C1708" w:rsidRDefault="0099097D" w:rsidP="0099097D">
      <w:pPr>
        <w:spacing w:after="0" w:line="240" w:lineRule="auto"/>
        <w:jc w:val="both"/>
        <w:rPr>
          <w:rFonts w:ascii="Arial" w:hAnsi="Arial" w:cs="Arial"/>
          <w:bCs/>
          <w:iCs/>
        </w:rPr>
      </w:pPr>
      <w:r w:rsidRPr="001C1708">
        <w:rPr>
          <w:rFonts w:ascii="Arial" w:hAnsi="Arial" w:cs="Arial"/>
          <w:bCs/>
          <w:iCs/>
        </w:rPr>
        <w:t>Сертификация «СЕРТЭНЕРГО» проводилась экспертами СПб ГБУ «Центр энергосбережения» под контролем Комитета по энергетике и инженерному обеспечению Санкт-Петербурга. Специалисты оценили выпускаемую продукцию, техническую и конструкторскую документацию, испытательную базу предприятия, а также действующую систему менеджмента качества.</w:t>
      </w:r>
    </w:p>
    <w:p w14:paraId="6BB75C67" w14:textId="77777777" w:rsidR="0099097D" w:rsidRPr="001C1708" w:rsidRDefault="0099097D" w:rsidP="0099097D">
      <w:pPr>
        <w:spacing w:after="0" w:line="240" w:lineRule="auto"/>
        <w:jc w:val="both"/>
        <w:rPr>
          <w:rFonts w:ascii="Arial" w:hAnsi="Arial" w:cs="Arial"/>
          <w:bCs/>
          <w:iCs/>
        </w:rPr>
      </w:pPr>
    </w:p>
    <w:p w14:paraId="7460DE9D" w14:textId="77777777" w:rsidR="0099097D" w:rsidRPr="001C1708" w:rsidRDefault="0099097D" w:rsidP="0099097D">
      <w:pPr>
        <w:spacing w:after="0" w:line="240" w:lineRule="auto"/>
        <w:jc w:val="both"/>
        <w:rPr>
          <w:rFonts w:ascii="Arial" w:hAnsi="Arial" w:cs="Arial"/>
          <w:bCs/>
          <w:iCs/>
        </w:rPr>
      </w:pPr>
      <w:r w:rsidRPr="001C1708">
        <w:rPr>
          <w:rFonts w:ascii="Arial" w:hAnsi="Arial" w:cs="Arial"/>
          <w:bCs/>
          <w:iCs/>
        </w:rPr>
        <w:t>Законодательством РФ не предусмотрена обязательная сертификация счётчиков воды и проверка их производства. «НАРТИС» само</w:t>
      </w:r>
      <w:bookmarkStart w:id="0" w:name="_GoBack"/>
      <w:bookmarkEnd w:id="0"/>
      <w:r w:rsidRPr="001C1708">
        <w:rPr>
          <w:rFonts w:ascii="Arial" w:hAnsi="Arial" w:cs="Arial"/>
          <w:bCs/>
          <w:iCs/>
        </w:rPr>
        <w:t>стоятельно инициировал независимую оценку продукции и производственных процессов на площадке в Череповце Вологодской области.</w:t>
      </w:r>
    </w:p>
    <w:p w14:paraId="43492F56" w14:textId="77777777" w:rsidR="0099097D" w:rsidRPr="001C1708" w:rsidRDefault="0099097D" w:rsidP="0099097D">
      <w:pPr>
        <w:spacing w:after="0" w:line="240" w:lineRule="auto"/>
        <w:jc w:val="both"/>
        <w:rPr>
          <w:rFonts w:ascii="Arial" w:hAnsi="Arial" w:cs="Arial"/>
          <w:bCs/>
          <w:iCs/>
        </w:rPr>
      </w:pPr>
    </w:p>
    <w:p w14:paraId="69A9CB49" w14:textId="77777777" w:rsidR="0099097D" w:rsidRPr="001C1708" w:rsidRDefault="0099097D" w:rsidP="0099097D">
      <w:pPr>
        <w:spacing w:after="0" w:line="240" w:lineRule="auto"/>
        <w:jc w:val="both"/>
        <w:rPr>
          <w:rFonts w:ascii="Arial" w:hAnsi="Arial" w:cs="Arial"/>
          <w:bCs/>
          <w:iCs/>
        </w:rPr>
      </w:pPr>
      <w:r w:rsidRPr="001C1708">
        <w:rPr>
          <w:rFonts w:ascii="Arial" w:hAnsi="Arial" w:cs="Arial"/>
          <w:bCs/>
          <w:iCs/>
        </w:rPr>
        <w:t>По заключению экспертов, интеллектуальные крыльчатые и турбинные счётчики воды «НАРТИС-СВИ» соответствуют требованиям государственных стандартов и нормативных документов.</w:t>
      </w:r>
    </w:p>
    <w:p w14:paraId="31E88F94" w14:textId="77777777" w:rsidR="0099097D" w:rsidRPr="001C1708" w:rsidRDefault="0099097D" w:rsidP="0099097D">
      <w:pPr>
        <w:spacing w:after="0" w:line="240" w:lineRule="auto"/>
        <w:jc w:val="both"/>
        <w:rPr>
          <w:rFonts w:ascii="Arial" w:hAnsi="Arial" w:cs="Arial"/>
          <w:bCs/>
          <w:iCs/>
        </w:rPr>
      </w:pPr>
    </w:p>
    <w:p w14:paraId="41D8F55C" w14:textId="5D4B82BB" w:rsidR="0099097D" w:rsidRPr="001C1708" w:rsidRDefault="0099097D" w:rsidP="0099097D">
      <w:pPr>
        <w:spacing w:after="0" w:line="240" w:lineRule="auto"/>
        <w:jc w:val="both"/>
        <w:rPr>
          <w:rFonts w:ascii="Arial" w:hAnsi="Arial" w:cs="Arial"/>
          <w:bCs/>
          <w:iCs/>
        </w:rPr>
      </w:pPr>
      <w:r w:rsidRPr="001C1708">
        <w:rPr>
          <w:rFonts w:ascii="Arial" w:hAnsi="Arial" w:cs="Arial"/>
          <w:bCs/>
          <w:iCs/>
        </w:rPr>
        <w:t>Встроенное программное обеспечение для интеллектуальных счётчиков воды «НАРТИС» разработано научно-техническим центром «НЭК.ТЕХ» (входит в Группу «НЭК»). Оно позволяет дистанционно считывать показания, контролировать работу цифровых интерфейсов связи и выполнять настройку приборов. Программное обеспечение включено в Реестр российского ПО Минцифры</w:t>
      </w:r>
      <w:r w:rsidR="00011569" w:rsidRPr="001C1708">
        <w:rPr>
          <w:rFonts w:ascii="Arial" w:hAnsi="Arial" w:cs="Arial"/>
          <w:bCs/>
          <w:iCs/>
        </w:rPr>
        <w:t>.</w:t>
      </w:r>
    </w:p>
    <w:p w14:paraId="3B49A709" w14:textId="77777777" w:rsidR="0099097D" w:rsidRPr="001C1708" w:rsidRDefault="0099097D" w:rsidP="0099097D">
      <w:pPr>
        <w:spacing w:after="0" w:line="240" w:lineRule="auto"/>
        <w:jc w:val="both"/>
        <w:rPr>
          <w:rFonts w:ascii="Arial" w:hAnsi="Arial" w:cs="Arial"/>
          <w:bCs/>
          <w:iCs/>
        </w:rPr>
      </w:pPr>
    </w:p>
    <w:p w14:paraId="5F3953C1" w14:textId="1399CB3B" w:rsidR="00C24BE2" w:rsidRPr="001C1708" w:rsidRDefault="0099097D" w:rsidP="0099097D">
      <w:pPr>
        <w:spacing w:after="0" w:line="240" w:lineRule="auto"/>
        <w:jc w:val="both"/>
        <w:rPr>
          <w:rFonts w:ascii="Arial" w:hAnsi="Arial" w:cs="Arial"/>
          <w:bCs/>
          <w:iCs/>
        </w:rPr>
      </w:pPr>
      <w:r w:rsidRPr="001C1708">
        <w:rPr>
          <w:rFonts w:ascii="Arial" w:hAnsi="Arial" w:cs="Arial"/>
          <w:bCs/>
          <w:iCs/>
        </w:rPr>
        <w:t>Счётчики воды «НАРТИС-СВИ» выпускаются в различных модификациях, отличающихся интерфейсами, классом точности, диаметром, габаритами и массой. Приборы могут использоваться автономно, а также в составе информационно-измерительных систем и информационно-вычислительных комплексов контроля и учёта ресурсов.</w:t>
      </w:r>
    </w:p>
    <w:sectPr w:rsidR="00C24BE2" w:rsidRPr="001C1708" w:rsidSect="00F336E1">
      <w:headerReference w:type="default" r:id="rId7"/>
      <w:footerReference w:type="default" r:id="rId8"/>
      <w:pgSz w:w="11906" w:h="16838"/>
      <w:pgMar w:top="568" w:right="849" w:bottom="1134" w:left="1276" w:header="567" w:footer="60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B6F826" w14:textId="77777777" w:rsidR="002C725F" w:rsidRDefault="002C725F" w:rsidP="008530EA">
      <w:pPr>
        <w:spacing w:after="0" w:line="240" w:lineRule="auto"/>
      </w:pPr>
      <w:r>
        <w:separator/>
      </w:r>
    </w:p>
  </w:endnote>
  <w:endnote w:type="continuationSeparator" w:id="0">
    <w:p w14:paraId="799D8795" w14:textId="77777777" w:rsidR="002C725F" w:rsidRDefault="002C725F" w:rsidP="008530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Golos Text">
    <w:panose1 w:val="020B0503020202020204"/>
    <w:charset w:val="CC"/>
    <w:family w:val="swiss"/>
    <w:pitch w:val="variable"/>
    <w:sig w:usb0="A000026F" w:usb1="100000EB" w:usb2="00000008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1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C90503" w14:textId="0D89F75C" w:rsidR="00E072C0" w:rsidRDefault="00FE25C7" w:rsidP="00E072C0">
    <w:pPr>
      <w:spacing w:after="0" w:line="240" w:lineRule="auto"/>
      <w:jc w:val="both"/>
      <w:rPr>
        <w:rFonts w:ascii="Golos Text" w:hAnsi="Golos Text" w:cs="Arial"/>
        <w:noProof/>
        <w:sz w:val="16"/>
        <w:szCs w:val="16"/>
      </w:rPr>
    </w:pPr>
    <w:r>
      <w:rPr>
        <w:rFonts w:ascii="Golos Text" w:hAnsi="Golos Text" w:cs="Arial"/>
        <w:b/>
        <w:noProof/>
        <w:sz w:val="16"/>
        <w:szCs w:val="16"/>
      </w:rPr>
      <w:t xml:space="preserve">ООО «НЭК ТЕХ» </w:t>
    </w:r>
    <w:r w:rsidR="00E072C0" w:rsidRPr="007940FB">
      <w:rPr>
        <w:rFonts w:ascii="Golos Text" w:hAnsi="Golos Text" w:cs="Arial"/>
        <w:noProof/>
        <w:sz w:val="16"/>
        <w:szCs w:val="16"/>
      </w:rPr>
      <w:t xml:space="preserve">является частью </w:t>
    </w:r>
    <w:r w:rsidR="00E072C0">
      <w:rPr>
        <w:rFonts w:ascii="Golos Text" w:hAnsi="Golos Text" w:cs="Arial"/>
        <w:noProof/>
        <w:sz w:val="16"/>
        <w:szCs w:val="16"/>
      </w:rPr>
      <w:t>Г</w:t>
    </w:r>
    <w:r w:rsidR="00E072C0" w:rsidRPr="007940FB">
      <w:rPr>
        <w:rFonts w:ascii="Golos Text" w:hAnsi="Golos Text" w:cs="Arial"/>
        <w:noProof/>
        <w:sz w:val="16"/>
        <w:szCs w:val="16"/>
      </w:rPr>
      <w:t>руппы «НЭК» (АО «Национальная энергетическая компания»)</w:t>
    </w:r>
    <w:r w:rsidR="00E072C0">
      <w:rPr>
        <w:rFonts w:ascii="Golos Text" w:hAnsi="Golos Text" w:cs="Arial"/>
        <w:noProof/>
        <w:sz w:val="16"/>
        <w:szCs w:val="16"/>
      </w:rPr>
      <w:t xml:space="preserve"> и </w:t>
    </w:r>
    <w:r w:rsidR="00E072C0" w:rsidRPr="00D15649">
      <w:rPr>
        <w:rFonts w:ascii="Golos Text" w:hAnsi="Golos Text" w:cs="Arial"/>
        <w:noProof/>
        <w:sz w:val="16"/>
        <w:szCs w:val="16"/>
      </w:rPr>
      <w:t xml:space="preserve">аккредитованной </w:t>
    </w:r>
    <w:r w:rsidR="00AB5151">
      <w:rPr>
        <w:rFonts w:ascii="Golos Text" w:hAnsi="Golos Text" w:cs="Arial"/>
        <w:noProof/>
        <w:sz w:val="16"/>
        <w:szCs w:val="16"/>
      </w:rPr>
      <w:t>ИТ</w:t>
    </w:r>
    <w:r w:rsidR="00E072C0" w:rsidRPr="00D15649">
      <w:rPr>
        <w:rFonts w:ascii="Golos Text" w:hAnsi="Golos Text" w:cs="Arial"/>
        <w:noProof/>
        <w:sz w:val="16"/>
        <w:szCs w:val="16"/>
      </w:rPr>
      <w:t>-компанией</w:t>
    </w:r>
    <w:r w:rsidR="00E072C0">
      <w:rPr>
        <w:rFonts w:ascii="Golos Text" w:hAnsi="Golos Text" w:cs="Arial"/>
        <w:noProof/>
        <w:sz w:val="16"/>
        <w:szCs w:val="16"/>
      </w:rPr>
      <w:t>, которая осу</w:t>
    </w:r>
    <w:r w:rsidR="00E072C0" w:rsidRPr="00D15649">
      <w:rPr>
        <w:rFonts w:ascii="Golos Text" w:hAnsi="Golos Text" w:cs="Arial"/>
        <w:noProof/>
        <w:sz w:val="16"/>
        <w:szCs w:val="16"/>
      </w:rPr>
      <w:t>ществляет научно-исследовательскую, опытно-конструкторскую деятельность, разработку электронной компонентной базы, электронной продукции, технических регламентов и нормативной документации, а также телекоммуникационных систем, защищенных с использованием криптографических средств защиты информации.</w:t>
    </w:r>
    <w:r w:rsidR="00E072C0" w:rsidRPr="00D15649">
      <w:t xml:space="preserve"> </w:t>
    </w:r>
    <w:hyperlink r:id="rId1" w:history="1">
      <w:r w:rsidR="00E072C0" w:rsidRPr="00AA1F5B">
        <w:rPr>
          <w:rStyle w:val="a9"/>
          <w:rFonts w:ascii="Golos Text" w:hAnsi="Golos Text" w:cs="Arial"/>
          <w:noProof/>
          <w:sz w:val="16"/>
          <w:szCs w:val="16"/>
        </w:rPr>
        <w:t>https://nectech.pro/</w:t>
      </w:r>
    </w:hyperlink>
    <w:r w:rsidR="00E072C0">
      <w:rPr>
        <w:rFonts w:ascii="Golos Text" w:hAnsi="Golos Text" w:cs="Arial"/>
        <w:noProof/>
        <w:sz w:val="16"/>
        <w:szCs w:val="16"/>
      </w:rPr>
      <w:t xml:space="preserve"> </w:t>
    </w:r>
  </w:p>
  <w:p w14:paraId="00E38B0D" w14:textId="5EC0F37F" w:rsidR="00892D4A" w:rsidRPr="00892D4A" w:rsidRDefault="00424968" w:rsidP="00892D4A">
    <w:pPr>
      <w:rPr>
        <w:rFonts w:ascii="Golos Text" w:hAnsi="Golos Text" w:cs="Arial"/>
        <w:noProof/>
        <w:sz w:val="16"/>
        <w:szCs w:val="16"/>
        <w:lang w:val="en-US"/>
      </w:rPr>
    </w:pPr>
    <w:r w:rsidRPr="006C7DA0">
      <w:rPr>
        <w:rFonts w:ascii="Golos Text" w:hAnsi="Golos Text" w:cs="Arial"/>
        <w:b/>
        <w:noProof/>
        <w:sz w:val="16"/>
        <w:szCs w:val="16"/>
      </w:rPr>
      <w:t xml:space="preserve">Группа «НЭК» (АО «Национальная энергетическая компания») </w:t>
    </w:r>
    <w:r w:rsidRPr="006C7DA0">
      <w:rPr>
        <w:rFonts w:ascii="Golos Text" w:hAnsi="Golos Text" w:cs="Arial"/>
        <w:noProof/>
        <w:sz w:val="16"/>
        <w:szCs w:val="16"/>
      </w:rPr>
      <w:t>–</w:t>
    </w:r>
    <w:r w:rsidR="00AB5151">
      <w:rPr>
        <w:rFonts w:ascii="Golos Text" w:hAnsi="Golos Text" w:cs="Arial"/>
        <w:noProof/>
        <w:sz w:val="16"/>
        <w:szCs w:val="16"/>
      </w:rPr>
      <w:t xml:space="preserve"> </w:t>
    </w:r>
    <w:r w:rsidR="00892D4A" w:rsidRPr="00892D4A">
      <w:rPr>
        <w:rFonts w:ascii="Golos Text" w:hAnsi="Golos Text" w:cs="Arial"/>
        <w:noProof/>
        <w:sz w:val="16"/>
        <w:szCs w:val="16"/>
      </w:rPr>
      <w:t xml:space="preserve">это объединение предприятий, которые производят инновационные российские продукты и оказывают услуги для электроэнергетики и промышленности. Сегодня в Группу входят предприятия: ООО «Юнител Инжиниринг», ООО «Мосэлектрощит», ООО «НТЗМК», ООО «Энхим», ООО «НЭК.ТЕХ», ООО «ИНКОНТРОЛ», ООО «РТК-ЭЛЕКТРО-М», дивизион «НЭК.Высоковольтные решения» – «НЭК.ВВР» (входят ООО «Эйч Энерджи» и ООО «ЛЗВО») и  дивизион «НЭК. Компоненты и интеллектуальные технологии» – «НЭК.КИТ» (входят ООО «Завод НАРТИС», ООО «Электрощит-К°», ООО «Луч», ООО «Энергосбыт Технологии») с совокупной выручкой, превышающей 96 млрд рублей и с количеством персонала свыше 4,6 тыс. человек. Официальный сайт компании: </w:t>
    </w:r>
    <w:hyperlink r:id="rId2" w:history="1">
      <w:r w:rsidR="00892D4A" w:rsidRPr="00A94343">
        <w:rPr>
          <w:rStyle w:val="a9"/>
          <w:rFonts w:ascii="Golos Text" w:hAnsi="Golos Text" w:cs="Arial"/>
          <w:noProof/>
          <w:sz w:val="16"/>
          <w:szCs w:val="16"/>
        </w:rPr>
        <w:t>www.nec.pro</w:t>
      </w:r>
    </w:hyperlink>
    <w:r w:rsidR="00892D4A">
      <w:rPr>
        <w:rFonts w:ascii="Golos Text" w:hAnsi="Golos Text" w:cs="Arial"/>
        <w:noProof/>
        <w:sz w:val="16"/>
        <w:szCs w:val="16"/>
        <w:lang w:val="en-US"/>
      </w:rPr>
      <w:t xml:space="preserve"> </w:t>
    </w:r>
  </w:p>
  <w:p w14:paraId="2111BFC3" w14:textId="022C847E" w:rsidR="008530EA" w:rsidRPr="00E072C0" w:rsidRDefault="008530EA" w:rsidP="00892D4A">
    <w:pPr>
      <w:spacing w:after="0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766E8E" w14:textId="77777777" w:rsidR="002C725F" w:rsidRDefault="002C725F" w:rsidP="008530EA">
      <w:pPr>
        <w:spacing w:after="0" w:line="240" w:lineRule="auto"/>
      </w:pPr>
      <w:r>
        <w:separator/>
      </w:r>
    </w:p>
  </w:footnote>
  <w:footnote w:type="continuationSeparator" w:id="0">
    <w:p w14:paraId="45926034" w14:textId="77777777" w:rsidR="002C725F" w:rsidRDefault="002C725F" w:rsidP="008530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ac"/>
      <w:tblW w:w="9628" w:type="dxa"/>
      <w:tblInd w:w="13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021"/>
      <w:gridCol w:w="4607"/>
    </w:tblGrid>
    <w:tr w:rsidR="008530EA" w:rsidRPr="004F6E7D" w14:paraId="71C37488" w14:textId="77777777" w:rsidTr="0031722F">
      <w:tc>
        <w:tcPr>
          <w:tcW w:w="5021" w:type="dxa"/>
        </w:tcPr>
        <w:p w14:paraId="1580DF6C" w14:textId="77777777" w:rsidR="008530EA" w:rsidRDefault="008530EA" w:rsidP="000D0764">
          <w:pPr>
            <w:pStyle w:val="a5"/>
            <w:ind w:left="-98"/>
            <w:jc w:val="both"/>
          </w:pPr>
          <w:r>
            <w:rPr>
              <w:noProof/>
            </w:rPr>
            <w:drawing>
              <wp:inline distT="0" distB="0" distL="0" distR="0" wp14:anchorId="1B3E25CD" wp14:editId="3A3CF813">
                <wp:extent cx="2758440" cy="613405"/>
                <wp:effectExtent l="0" t="0" r="3810" b="0"/>
                <wp:docPr id="3" name="Рисуно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52032" cy="63421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07" w:type="dxa"/>
        </w:tcPr>
        <w:p w14:paraId="0C07F41A" w14:textId="4F834C06" w:rsidR="008530EA" w:rsidRPr="004F6E7D" w:rsidRDefault="008530EA" w:rsidP="004F6E7D">
          <w:pPr>
            <w:shd w:val="clear" w:color="auto" w:fill="FFFFFF"/>
            <w:jc w:val="right"/>
            <w:rPr>
              <w:rFonts w:ascii="Golos Text" w:hAnsi="Golos Text" w:cs="Golos Text"/>
              <w:b/>
              <w:color w:val="000000" w:themeColor="text1"/>
              <w:shd w:val="clear" w:color="auto" w:fill="FFFFFF"/>
            </w:rPr>
          </w:pPr>
          <w:r w:rsidRPr="004F6E7D">
            <w:rPr>
              <w:rFonts w:ascii="Golos Text" w:hAnsi="Golos Text" w:cs="Golos Text"/>
              <w:b/>
              <w:color w:val="000000" w:themeColor="text1"/>
              <w:shd w:val="clear" w:color="auto" w:fill="FFFFFF"/>
            </w:rPr>
            <w:t>ООО «НЭК ТЕХ»</w:t>
          </w:r>
        </w:p>
        <w:p w14:paraId="7B085619" w14:textId="77777777" w:rsidR="004F6E7D" w:rsidRPr="004F6E7D" w:rsidRDefault="004F6E7D" w:rsidP="004F6E7D">
          <w:pPr>
            <w:shd w:val="clear" w:color="auto" w:fill="FFFFFF"/>
            <w:jc w:val="right"/>
            <w:rPr>
              <w:rFonts w:ascii="Golos Text" w:hAnsi="Golos Text" w:cs="Golos Text"/>
              <w:color w:val="000000" w:themeColor="text1"/>
              <w:shd w:val="clear" w:color="auto" w:fill="FFFFFF"/>
            </w:rPr>
          </w:pPr>
        </w:p>
        <w:p w14:paraId="282C2FF6" w14:textId="27575F4E" w:rsidR="008530EA" w:rsidRPr="004F6E7D" w:rsidRDefault="008530EA" w:rsidP="004F6E7D">
          <w:pPr>
            <w:shd w:val="clear" w:color="auto" w:fill="FFFFFF"/>
            <w:jc w:val="right"/>
            <w:rPr>
              <w:rFonts w:ascii="Golos Text" w:hAnsi="Golos Text" w:cs="Golos Text"/>
              <w:color w:val="000000" w:themeColor="text1"/>
              <w:shd w:val="clear" w:color="auto" w:fill="FFFFFF"/>
            </w:rPr>
          </w:pPr>
          <w:r w:rsidRPr="004F6E7D">
            <w:rPr>
              <w:rFonts w:ascii="Golos Text" w:hAnsi="Golos Text" w:cs="Golos Text"/>
              <w:color w:val="000000" w:themeColor="text1"/>
              <w:shd w:val="clear" w:color="auto" w:fill="FFFFFF"/>
            </w:rPr>
            <w:t>г. Санкт-Петербург</w:t>
          </w:r>
          <w:r w:rsidR="004F6E7D" w:rsidRPr="004F6E7D">
            <w:rPr>
              <w:rFonts w:ascii="Golos Text" w:hAnsi="Golos Text" w:cs="Golos Text"/>
              <w:color w:val="000000" w:themeColor="text1"/>
              <w:shd w:val="clear" w:color="auto" w:fill="FFFFFF"/>
            </w:rPr>
            <w:t>,</w:t>
          </w:r>
        </w:p>
        <w:p w14:paraId="6C1C0049" w14:textId="41B41187" w:rsidR="004F6E7D" w:rsidRPr="004F6E7D" w:rsidRDefault="004F6E7D" w:rsidP="004F6E7D">
          <w:pPr>
            <w:shd w:val="clear" w:color="auto" w:fill="FFFFFF"/>
            <w:jc w:val="right"/>
            <w:rPr>
              <w:rFonts w:ascii="Golos Text" w:hAnsi="Golos Text" w:cs="Golos Text"/>
              <w:color w:val="000000" w:themeColor="text1"/>
              <w:shd w:val="clear" w:color="auto" w:fill="FFFFFF"/>
            </w:rPr>
          </w:pPr>
          <w:r w:rsidRPr="004F6E7D">
            <w:rPr>
              <w:rFonts w:ascii="Golos Text" w:hAnsi="Golos Text" w:cs="Golos Text"/>
              <w:color w:val="000000" w:themeColor="text1"/>
              <w:shd w:val="clear" w:color="auto" w:fill="FFFFFF"/>
            </w:rPr>
            <w:t>ул. Савушкина, д. 126, литера А</w:t>
          </w:r>
        </w:p>
        <w:p w14:paraId="14090F17" w14:textId="528C5169" w:rsidR="008530EA" w:rsidRPr="004F6E7D" w:rsidRDefault="004F6E7D" w:rsidP="004F6E7D">
          <w:pPr>
            <w:shd w:val="clear" w:color="auto" w:fill="FFFFFF"/>
            <w:jc w:val="right"/>
            <w:rPr>
              <w:rFonts w:ascii="Golos Text" w:hAnsi="Golos Text" w:cs="Golos Text"/>
              <w:color w:val="000000" w:themeColor="text1"/>
              <w:shd w:val="clear" w:color="auto" w:fill="FFFFFF"/>
            </w:rPr>
          </w:pPr>
          <w:r w:rsidRPr="004F6E7D">
            <w:rPr>
              <w:rFonts w:ascii="Golos Text" w:hAnsi="Golos Text" w:cs="Golos Text"/>
              <w:color w:val="000000" w:themeColor="text1"/>
              <w:shd w:val="clear" w:color="auto" w:fill="FFFFFF"/>
            </w:rPr>
            <w:t>+</w:t>
          </w:r>
          <w:r w:rsidR="008530EA" w:rsidRPr="004F6E7D">
            <w:rPr>
              <w:rFonts w:ascii="Golos Text" w:hAnsi="Golos Text" w:cs="Golos Text"/>
              <w:color w:val="000000" w:themeColor="text1"/>
              <w:shd w:val="clear" w:color="auto" w:fill="FFFFFF"/>
            </w:rPr>
            <w:t>7 (812) 448-56-98</w:t>
          </w:r>
        </w:p>
        <w:p w14:paraId="3A949922" w14:textId="5282E1A0" w:rsidR="008530EA" w:rsidRPr="004F6E7D" w:rsidRDefault="002C725F" w:rsidP="004F6E7D">
          <w:pPr>
            <w:shd w:val="clear" w:color="auto" w:fill="FFFFFF"/>
            <w:jc w:val="right"/>
            <w:rPr>
              <w:rFonts w:ascii="Golos Text" w:hAnsi="Golos Text" w:cs="Golos Text"/>
              <w:color w:val="000000" w:themeColor="text1"/>
              <w:shd w:val="clear" w:color="auto" w:fill="FFFFFF"/>
            </w:rPr>
          </w:pPr>
          <w:hyperlink r:id="rId2" w:history="1">
            <w:r w:rsidR="008530EA" w:rsidRPr="004F6E7D">
              <w:rPr>
                <w:rFonts w:ascii="Golos Text" w:hAnsi="Golos Text" w:cs="Golos Text"/>
                <w:color w:val="000000" w:themeColor="text1"/>
                <w:shd w:val="clear" w:color="auto" w:fill="FFFFFF"/>
              </w:rPr>
              <w:t>https://nectech.pro</w:t>
            </w:r>
          </w:hyperlink>
          <w:r w:rsidR="004F6E7D">
            <w:rPr>
              <w:rFonts w:ascii="Golos Text" w:hAnsi="Golos Text" w:cs="Golos Text"/>
              <w:color w:val="000000" w:themeColor="text1"/>
              <w:shd w:val="clear" w:color="auto" w:fill="FFFFFF"/>
            </w:rPr>
            <w:t xml:space="preserve"> </w:t>
          </w:r>
        </w:p>
      </w:tc>
    </w:tr>
  </w:tbl>
  <w:p w14:paraId="725A74AC" w14:textId="77777777" w:rsidR="008530EA" w:rsidRDefault="008530EA" w:rsidP="00F304E8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DE3C7B"/>
    <w:multiLevelType w:val="hybridMultilevel"/>
    <w:tmpl w:val="A6823FA0"/>
    <w:lvl w:ilvl="0" w:tplc="F796FBE8">
      <w:start w:val="1"/>
      <w:numFmt w:val="decimal"/>
      <w:lvlText w:val="%1.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54186E"/>
    <w:multiLevelType w:val="hybridMultilevel"/>
    <w:tmpl w:val="B4F0EA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55754B"/>
    <w:multiLevelType w:val="hybridMultilevel"/>
    <w:tmpl w:val="383A51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0EA"/>
    <w:rsid w:val="000075EE"/>
    <w:rsid w:val="000110E6"/>
    <w:rsid w:val="00011569"/>
    <w:rsid w:val="00013DB2"/>
    <w:rsid w:val="00021F7E"/>
    <w:rsid w:val="00041009"/>
    <w:rsid w:val="00042C52"/>
    <w:rsid w:val="0006417C"/>
    <w:rsid w:val="00064726"/>
    <w:rsid w:val="0008491D"/>
    <w:rsid w:val="0009559F"/>
    <w:rsid w:val="000C2BE3"/>
    <w:rsid w:val="000D0764"/>
    <w:rsid w:val="000D1477"/>
    <w:rsid w:val="000E4688"/>
    <w:rsid w:val="00102DD3"/>
    <w:rsid w:val="001218E1"/>
    <w:rsid w:val="00124D64"/>
    <w:rsid w:val="0012583E"/>
    <w:rsid w:val="00126A32"/>
    <w:rsid w:val="001434F9"/>
    <w:rsid w:val="00177EF6"/>
    <w:rsid w:val="00180EA5"/>
    <w:rsid w:val="001A48B4"/>
    <w:rsid w:val="001B018D"/>
    <w:rsid w:val="001B3999"/>
    <w:rsid w:val="001C1708"/>
    <w:rsid w:val="00204765"/>
    <w:rsid w:val="00234C97"/>
    <w:rsid w:val="00243FFE"/>
    <w:rsid w:val="00292B47"/>
    <w:rsid w:val="002C725F"/>
    <w:rsid w:val="002E35F0"/>
    <w:rsid w:val="002F552E"/>
    <w:rsid w:val="00307284"/>
    <w:rsid w:val="00307875"/>
    <w:rsid w:val="003228ED"/>
    <w:rsid w:val="003229D7"/>
    <w:rsid w:val="00331147"/>
    <w:rsid w:val="0039771E"/>
    <w:rsid w:val="003A43CD"/>
    <w:rsid w:val="003A5AC1"/>
    <w:rsid w:val="003D539D"/>
    <w:rsid w:val="00405B5D"/>
    <w:rsid w:val="00410BC5"/>
    <w:rsid w:val="00421794"/>
    <w:rsid w:val="00424968"/>
    <w:rsid w:val="00430506"/>
    <w:rsid w:val="00456703"/>
    <w:rsid w:val="00460C48"/>
    <w:rsid w:val="00476D96"/>
    <w:rsid w:val="0048272C"/>
    <w:rsid w:val="00486F63"/>
    <w:rsid w:val="004A4118"/>
    <w:rsid w:val="004D3F2F"/>
    <w:rsid w:val="004D4029"/>
    <w:rsid w:val="004E3840"/>
    <w:rsid w:val="004F06AA"/>
    <w:rsid w:val="004F6528"/>
    <w:rsid w:val="004F6E7D"/>
    <w:rsid w:val="005002AE"/>
    <w:rsid w:val="00503532"/>
    <w:rsid w:val="00503986"/>
    <w:rsid w:val="0052737B"/>
    <w:rsid w:val="00535F74"/>
    <w:rsid w:val="00564A42"/>
    <w:rsid w:val="005672D7"/>
    <w:rsid w:val="005677F2"/>
    <w:rsid w:val="0058214E"/>
    <w:rsid w:val="00585157"/>
    <w:rsid w:val="0058720F"/>
    <w:rsid w:val="005A1C41"/>
    <w:rsid w:val="005A692F"/>
    <w:rsid w:val="005A7912"/>
    <w:rsid w:val="005B6F83"/>
    <w:rsid w:val="005E6B7A"/>
    <w:rsid w:val="005E7AA1"/>
    <w:rsid w:val="005F3FBC"/>
    <w:rsid w:val="0062035A"/>
    <w:rsid w:val="00656AED"/>
    <w:rsid w:val="006626F1"/>
    <w:rsid w:val="00680B8F"/>
    <w:rsid w:val="006914D8"/>
    <w:rsid w:val="006927AE"/>
    <w:rsid w:val="006942F2"/>
    <w:rsid w:val="006A0C95"/>
    <w:rsid w:val="006B056F"/>
    <w:rsid w:val="006B4C33"/>
    <w:rsid w:val="006C4B5C"/>
    <w:rsid w:val="006D347C"/>
    <w:rsid w:val="006D3E49"/>
    <w:rsid w:val="006F47D4"/>
    <w:rsid w:val="00715DF2"/>
    <w:rsid w:val="007233D9"/>
    <w:rsid w:val="0073636F"/>
    <w:rsid w:val="00780904"/>
    <w:rsid w:val="007A7086"/>
    <w:rsid w:val="007C0675"/>
    <w:rsid w:val="007C627E"/>
    <w:rsid w:val="008023ED"/>
    <w:rsid w:val="0080275A"/>
    <w:rsid w:val="00806F06"/>
    <w:rsid w:val="00810EB3"/>
    <w:rsid w:val="0085207B"/>
    <w:rsid w:val="008530EA"/>
    <w:rsid w:val="008538F7"/>
    <w:rsid w:val="00870D15"/>
    <w:rsid w:val="008723A4"/>
    <w:rsid w:val="00875037"/>
    <w:rsid w:val="00887A72"/>
    <w:rsid w:val="008928C3"/>
    <w:rsid w:val="00892B56"/>
    <w:rsid w:val="00892D4A"/>
    <w:rsid w:val="0092045C"/>
    <w:rsid w:val="00921B05"/>
    <w:rsid w:val="0092557C"/>
    <w:rsid w:val="00945FDE"/>
    <w:rsid w:val="00976659"/>
    <w:rsid w:val="0099097D"/>
    <w:rsid w:val="009A2A6A"/>
    <w:rsid w:val="009B35F3"/>
    <w:rsid w:val="009B703C"/>
    <w:rsid w:val="009C71CA"/>
    <w:rsid w:val="009D3599"/>
    <w:rsid w:val="009D37BF"/>
    <w:rsid w:val="009D7F44"/>
    <w:rsid w:val="009E2E1B"/>
    <w:rsid w:val="009E7497"/>
    <w:rsid w:val="00A47F91"/>
    <w:rsid w:val="00A773CF"/>
    <w:rsid w:val="00A80FF6"/>
    <w:rsid w:val="00A92EA0"/>
    <w:rsid w:val="00AA6E3E"/>
    <w:rsid w:val="00AA7533"/>
    <w:rsid w:val="00AB5151"/>
    <w:rsid w:val="00AC168B"/>
    <w:rsid w:val="00AC2225"/>
    <w:rsid w:val="00B01CC1"/>
    <w:rsid w:val="00B2131E"/>
    <w:rsid w:val="00B21C68"/>
    <w:rsid w:val="00B33323"/>
    <w:rsid w:val="00B64383"/>
    <w:rsid w:val="00BA7F02"/>
    <w:rsid w:val="00BC23DA"/>
    <w:rsid w:val="00BD2BEE"/>
    <w:rsid w:val="00C00C92"/>
    <w:rsid w:val="00C037B3"/>
    <w:rsid w:val="00C24BE2"/>
    <w:rsid w:val="00C31F12"/>
    <w:rsid w:val="00C60137"/>
    <w:rsid w:val="00C611E4"/>
    <w:rsid w:val="00C61CA4"/>
    <w:rsid w:val="00C7119A"/>
    <w:rsid w:val="00C719CF"/>
    <w:rsid w:val="00C87ACF"/>
    <w:rsid w:val="00CB7A7C"/>
    <w:rsid w:val="00CC2B8C"/>
    <w:rsid w:val="00CC725C"/>
    <w:rsid w:val="00CD1B3E"/>
    <w:rsid w:val="00CD2C3E"/>
    <w:rsid w:val="00CF177F"/>
    <w:rsid w:val="00CF3FA1"/>
    <w:rsid w:val="00CF5007"/>
    <w:rsid w:val="00D248A7"/>
    <w:rsid w:val="00D31C0A"/>
    <w:rsid w:val="00D47A8C"/>
    <w:rsid w:val="00D82873"/>
    <w:rsid w:val="00D83C65"/>
    <w:rsid w:val="00D9369F"/>
    <w:rsid w:val="00DA1F11"/>
    <w:rsid w:val="00DB32BC"/>
    <w:rsid w:val="00DB5944"/>
    <w:rsid w:val="00DD4B1F"/>
    <w:rsid w:val="00E007E3"/>
    <w:rsid w:val="00E072C0"/>
    <w:rsid w:val="00E127E0"/>
    <w:rsid w:val="00E444BE"/>
    <w:rsid w:val="00E46176"/>
    <w:rsid w:val="00E825EB"/>
    <w:rsid w:val="00ED25CA"/>
    <w:rsid w:val="00F037F0"/>
    <w:rsid w:val="00F2567F"/>
    <w:rsid w:val="00F304E8"/>
    <w:rsid w:val="00F336E1"/>
    <w:rsid w:val="00F36350"/>
    <w:rsid w:val="00F75A8B"/>
    <w:rsid w:val="00FA362D"/>
    <w:rsid w:val="00FB1F8A"/>
    <w:rsid w:val="00FC4B67"/>
    <w:rsid w:val="00FE25C7"/>
    <w:rsid w:val="00FF0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511FA4D"/>
  <w15:chartTrackingRefBased/>
  <w15:docId w15:val="{D65A00DC-992F-4C43-8AC2-4377B846E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A48B4"/>
    <w:pPr>
      <w:keepNext/>
      <w:outlineLvl w:val="0"/>
    </w:pPr>
    <w:rPr>
      <w:b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928C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ЭК.ТЕХ"/>
    <w:basedOn w:val="a"/>
    <w:link w:val="a4"/>
    <w:qFormat/>
    <w:rsid w:val="00656AED"/>
    <w:pPr>
      <w:spacing w:after="0" w:line="240" w:lineRule="auto"/>
      <w:jc w:val="center"/>
    </w:pPr>
    <w:rPr>
      <w:rFonts w:ascii="Golos Text" w:hAnsi="Golos Text" w:cs="Golos Text"/>
    </w:rPr>
  </w:style>
  <w:style w:type="character" w:customStyle="1" w:styleId="a4">
    <w:name w:val="НЭК.ТЕХ Знак"/>
    <w:basedOn w:val="a0"/>
    <w:link w:val="a3"/>
    <w:rsid w:val="00656AED"/>
    <w:rPr>
      <w:rFonts w:ascii="Golos Text" w:hAnsi="Golos Text" w:cs="Golos Text"/>
    </w:rPr>
  </w:style>
  <w:style w:type="paragraph" w:styleId="a5">
    <w:name w:val="header"/>
    <w:basedOn w:val="a"/>
    <w:link w:val="a6"/>
    <w:uiPriority w:val="99"/>
    <w:unhideWhenUsed/>
    <w:rsid w:val="008530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530EA"/>
  </w:style>
  <w:style w:type="paragraph" w:styleId="a7">
    <w:name w:val="footer"/>
    <w:basedOn w:val="a"/>
    <w:link w:val="a8"/>
    <w:uiPriority w:val="99"/>
    <w:unhideWhenUsed/>
    <w:rsid w:val="008530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530EA"/>
  </w:style>
  <w:style w:type="character" w:styleId="a9">
    <w:name w:val="Hyperlink"/>
    <w:basedOn w:val="a0"/>
    <w:uiPriority w:val="99"/>
    <w:unhideWhenUsed/>
    <w:rsid w:val="008530EA"/>
    <w:rPr>
      <w:color w:val="0000FF"/>
      <w:u w:val="single"/>
    </w:rPr>
  </w:style>
  <w:style w:type="paragraph" w:styleId="aa">
    <w:name w:val="Body Text Indent"/>
    <w:basedOn w:val="a"/>
    <w:link w:val="ab"/>
    <w:uiPriority w:val="99"/>
    <w:unhideWhenUsed/>
    <w:rsid w:val="008530EA"/>
    <w:pPr>
      <w:ind w:firstLine="567"/>
      <w:jc w:val="both"/>
    </w:pPr>
    <w:rPr>
      <w:rFonts w:ascii="Arial" w:hAnsi="Arial" w:cs="Arial"/>
    </w:rPr>
  </w:style>
  <w:style w:type="character" w:customStyle="1" w:styleId="ab">
    <w:name w:val="Основной текст с отступом Знак"/>
    <w:basedOn w:val="a0"/>
    <w:link w:val="aa"/>
    <w:uiPriority w:val="99"/>
    <w:rsid w:val="008530EA"/>
    <w:rPr>
      <w:rFonts w:ascii="Arial" w:hAnsi="Arial" w:cs="Arial"/>
    </w:rPr>
  </w:style>
  <w:style w:type="table" w:styleId="ac">
    <w:name w:val="Table Grid"/>
    <w:basedOn w:val="a1"/>
    <w:uiPriority w:val="39"/>
    <w:rsid w:val="008530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Strong"/>
    <w:basedOn w:val="a0"/>
    <w:uiPriority w:val="22"/>
    <w:qFormat/>
    <w:rsid w:val="00887A72"/>
    <w:rPr>
      <w:b/>
      <w:bCs/>
    </w:rPr>
  </w:style>
  <w:style w:type="paragraph" w:styleId="21">
    <w:name w:val="Body Text Indent 2"/>
    <w:basedOn w:val="a"/>
    <w:link w:val="22"/>
    <w:uiPriority w:val="99"/>
    <w:unhideWhenUsed/>
    <w:rsid w:val="00887A72"/>
    <w:pPr>
      <w:spacing w:after="0" w:line="240" w:lineRule="auto"/>
      <w:ind w:firstLine="567"/>
    </w:pPr>
    <w:rPr>
      <w:rFonts w:ascii="Arial" w:hAnsi="Arial" w:cs="Arial"/>
      <w:color w:val="000000"/>
      <w:sz w:val="24"/>
      <w:szCs w:val="24"/>
      <w:shd w:val="clear" w:color="auto" w:fill="FFFFFF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887A72"/>
    <w:rPr>
      <w:rFonts w:ascii="Arial" w:hAnsi="Arial" w:cs="Arial"/>
      <w:color w:val="000000"/>
      <w:sz w:val="24"/>
      <w:szCs w:val="24"/>
    </w:rPr>
  </w:style>
  <w:style w:type="paragraph" w:styleId="3">
    <w:name w:val="Body Text Indent 3"/>
    <w:basedOn w:val="a"/>
    <w:link w:val="30"/>
    <w:uiPriority w:val="99"/>
    <w:unhideWhenUsed/>
    <w:rsid w:val="00887A72"/>
    <w:pPr>
      <w:spacing w:after="0" w:line="240" w:lineRule="auto"/>
      <w:ind w:firstLine="567"/>
      <w:jc w:val="both"/>
    </w:pPr>
    <w:rPr>
      <w:rFonts w:ascii="Arial" w:hAnsi="Arial" w:cs="Arial"/>
      <w:color w:val="000000"/>
      <w:shd w:val="clear" w:color="auto" w:fill="FFFFFF"/>
    </w:rPr>
  </w:style>
  <w:style w:type="character" w:customStyle="1" w:styleId="30">
    <w:name w:val="Основной текст с отступом 3 Знак"/>
    <w:basedOn w:val="a0"/>
    <w:link w:val="3"/>
    <w:uiPriority w:val="99"/>
    <w:rsid w:val="00887A72"/>
    <w:rPr>
      <w:rFonts w:ascii="Arial" w:hAnsi="Arial" w:cs="Arial"/>
      <w:color w:val="000000"/>
    </w:rPr>
  </w:style>
  <w:style w:type="paragraph" w:styleId="ae">
    <w:name w:val="Normal (Web)"/>
    <w:basedOn w:val="a"/>
    <w:uiPriority w:val="99"/>
    <w:unhideWhenUsed/>
    <w:rsid w:val="007A70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Body Text"/>
    <w:basedOn w:val="a"/>
    <w:link w:val="af0"/>
    <w:uiPriority w:val="99"/>
    <w:unhideWhenUsed/>
    <w:rsid w:val="00021F7E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rsid w:val="00021F7E"/>
  </w:style>
  <w:style w:type="paragraph" w:styleId="23">
    <w:name w:val="Body Text 2"/>
    <w:basedOn w:val="a"/>
    <w:link w:val="24"/>
    <w:uiPriority w:val="99"/>
    <w:unhideWhenUsed/>
    <w:rsid w:val="001B3999"/>
    <w:rPr>
      <w:rFonts w:ascii="Arial" w:hAnsi="Arial" w:cs="Arial"/>
      <w:sz w:val="24"/>
      <w:szCs w:val="24"/>
    </w:rPr>
  </w:style>
  <w:style w:type="character" w:customStyle="1" w:styleId="24">
    <w:name w:val="Основной текст 2 Знак"/>
    <w:basedOn w:val="a0"/>
    <w:link w:val="23"/>
    <w:uiPriority w:val="99"/>
    <w:rsid w:val="001B3999"/>
    <w:rPr>
      <w:rFonts w:ascii="Arial" w:hAnsi="Arial" w:cs="Arial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1A48B4"/>
    <w:rPr>
      <w:b/>
    </w:rPr>
  </w:style>
  <w:style w:type="paragraph" w:customStyle="1" w:styleId="ds-markdown-paragraph">
    <w:name w:val="ds-markdown-paragraph"/>
    <w:basedOn w:val="a"/>
    <w:rsid w:val="00C037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Emphasis"/>
    <w:basedOn w:val="a0"/>
    <w:uiPriority w:val="20"/>
    <w:qFormat/>
    <w:rsid w:val="00C037B3"/>
    <w:rPr>
      <w:i/>
      <w:iCs/>
    </w:rPr>
  </w:style>
  <w:style w:type="character" w:customStyle="1" w:styleId="20">
    <w:name w:val="Заголовок 2 Знак"/>
    <w:basedOn w:val="a0"/>
    <w:link w:val="2"/>
    <w:uiPriority w:val="9"/>
    <w:semiHidden/>
    <w:rsid w:val="008928C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af2">
    <w:name w:val="annotation reference"/>
    <w:basedOn w:val="a0"/>
    <w:uiPriority w:val="99"/>
    <w:semiHidden/>
    <w:unhideWhenUsed/>
    <w:rsid w:val="00CB7A7C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CB7A7C"/>
    <w:pPr>
      <w:spacing w:line="240" w:lineRule="auto"/>
    </w:pPr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CB7A7C"/>
    <w:rPr>
      <w:sz w:val="20"/>
      <w:szCs w:val="20"/>
    </w:rPr>
  </w:style>
  <w:style w:type="paragraph" w:styleId="af5">
    <w:name w:val="Balloon Text"/>
    <w:basedOn w:val="a"/>
    <w:link w:val="af6"/>
    <w:uiPriority w:val="99"/>
    <w:semiHidden/>
    <w:unhideWhenUsed/>
    <w:rsid w:val="00CB7A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sid w:val="00CB7A7C"/>
    <w:rPr>
      <w:rFonts w:ascii="Segoe UI" w:hAnsi="Segoe UI" w:cs="Segoe UI"/>
      <w:sz w:val="18"/>
      <w:szCs w:val="18"/>
    </w:rPr>
  </w:style>
  <w:style w:type="character" w:styleId="af7">
    <w:name w:val="Unresolved Mention"/>
    <w:basedOn w:val="a0"/>
    <w:uiPriority w:val="99"/>
    <w:semiHidden/>
    <w:unhideWhenUsed/>
    <w:rsid w:val="00CF5007"/>
    <w:rPr>
      <w:color w:val="605E5C"/>
      <w:shd w:val="clear" w:color="auto" w:fill="E1DFDD"/>
    </w:rPr>
  </w:style>
  <w:style w:type="paragraph" w:styleId="af8">
    <w:name w:val="List Paragraph"/>
    <w:basedOn w:val="a"/>
    <w:uiPriority w:val="34"/>
    <w:qFormat/>
    <w:rsid w:val="00945F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277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1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84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2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1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0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1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nec.pro" TargetMode="External"/><Relationship Id="rId1" Type="http://schemas.openxmlformats.org/officeDocument/2006/relationships/hyperlink" Target="https://nectech.pro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s://nectech.pro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285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Лещинская Людмила Вячеславовна</dc:creator>
  <cp:keywords/>
  <dc:description/>
  <cp:lastModifiedBy>Лещинская Людмила Вячеславовна</cp:lastModifiedBy>
  <cp:revision>2</cp:revision>
  <dcterms:created xsi:type="dcterms:W3CDTF">2026-09-24T10:45:00Z</dcterms:created>
  <dcterms:modified xsi:type="dcterms:W3CDTF">2026-09-24T10:45:00Z</dcterms:modified>
</cp:coreProperties>
</file>