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4EF5" w14:textId="4A8CAD3E" w:rsidR="006968EC" w:rsidRDefault="006968EC" w:rsidP="006968EC">
      <w:pPr>
        <w:pStyle w:val="a9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0517D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1DEF74C" wp14:editId="31C1D4EF">
            <wp:extent cx="2066925" cy="11502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928" cy="115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296B6" w14:textId="77777777" w:rsidR="006968EC" w:rsidRDefault="006968EC" w:rsidP="006968EC">
      <w:pPr>
        <w:pStyle w:val="a9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3ABC990" w14:textId="5130D89B" w:rsidR="00224907" w:rsidRPr="006968EC" w:rsidRDefault="00000000" w:rsidP="006968EC">
      <w:pPr>
        <w:pStyle w:val="a9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6968EC">
        <w:rPr>
          <w:rFonts w:ascii="Times New Roman" w:hAnsi="Times New Roman" w:cs="Times New Roman"/>
          <w:b/>
          <w:bCs/>
          <w:sz w:val="32"/>
          <w:szCs w:val="32"/>
          <w:lang w:val="ru-RU"/>
        </w:rPr>
        <w:t>Минпромторг представит на УЧПРОМ-2026 российские решения для оснащения образовательных пространств</w:t>
      </w:r>
    </w:p>
    <w:p w14:paraId="2689F869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70604A9D" w14:textId="14F1937A" w:rsidR="00224907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 xml:space="preserve">Москва, 25 сентября. </w:t>
      </w:r>
      <w:r w:rsidR="00000000" w:rsidRPr="006968EC">
        <w:rPr>
          <w:rFonts w:ascii="Times New Roman" w:hAnsi="Times New Roman" w:cs="Times New Roman"/>
          <w:sz w:val="28"/>
          <w:szCs w:val="28"/>
          <w:lang w:val="ru-RU"/>
        </w:rPr>
        <w:t>Модельные учебные кабинеты, мастер-классы производителей и первый электронный отраслевой каталог помогут заказчикам оценить российское оборудование, а предприятиям — представить свою продукцию и обсудить запросы заказчиков.</w:t>
      </w:r>
    </w:p>
    <w:p w14:paraId="46D3B2D5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391B56CE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Минпромторг России объявил конкурс на оказание услуг по организации и проведению IV Национального съезда учебной промышленности «УЧПРОМ-2026». Извещение размещено в Единой информационной системе в сфере закупок. Съезд состоится 17–19 ноября 2026 года в Москве.</w:t>
      </w:r>
    </w:p>
    <w:p w14:paraId="564E30F6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68DDFAB8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К участию в конкурсе на организацию участия Минпромторга России в съезде приглашаются организации, имеющие практический опыт подготовки и проведения масштабных конгрессно-выставочных мероприятий.</w:t>
      </w:r>
    </w:p>
    <w:p w14:paraId="2A2D6D69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26E8558A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bCs/>
          <w:sz w:val="28"/>
          <w:szCs w:val="28"/>
          <w:lang w:val="ru-RU"/>
        </w:rPr>
        <w:t>Российское оборудование в учебных кабинетах</w:t>
      </w:r>
    </w:p>
    <w:p w14:paraId="2A4CA873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3A2649CD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В экспозиции Минпромторга России продукцию отечественных предприятий представят в составе модельных учебных кабинетов и образовательных пространств. Особый акцент сделают на классе робототехники как одном из ключевых пространств инженерного образования. Здесь покажут российское оборудование для освоения конструирования, программирования и управления робототехническими системами.</w:t>
      </w:r>
    </w:p>
    <w:p w14:paraId="0E2F38B3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69EA1FED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Экспозиция также представит оснащение предметных кабинетов физики, химии и биологии, инженерных и агротехнологических классов, инклюзивные решения, оборудование для дошкольного и дополнительного образования.</w:t>
      </w:r>
    </w:p>
    <w:p w14:paraId="1FF87373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55D7BADC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Руководители образовательных организаций и заказчики смогут оценить варианты оснащения и обсудить с производителями и педагогами их применение в учебном процессе. Предприятия смогут показать свою продукцию в составе оборудованного кабинета, обсудить потребности заказчиков и возможности совместных проектов с другими производителями и интеграторами.</w:t>
      </w:r>
    </w:p>
    <w:p w14:paraId="3B442375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50287C1D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Мастер-классы и экспертиза «Педагоги рекомендуют»</w:t>
      </w:r>
    </w:p>
    <w:p w14:paraId="6A036247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3C2E377B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На съезде пройдут мастер-классы производителей оборудования, номинированного в направлении «Педагоги рекомендуют» Национальной премии «Золотой медвежонок». Демонстрация продукции будет сопровождаться педагогической экспертизой непосредственно на площадке съезда.</w:t>
      </w:r>
    </w:p>
    <w:p w14:paraId="54134672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Оборудование рассмотрят в работе: какие образовательные задачи оно помогает решать, как используется на занятиях и каким методическим сопровождением обеспечено. Производители получат обратную связь от педагогов, а посетители смогут познакомиться с продукцией и вопросами, на которые специалисты обращают внимание при её оценке.</w:t>
      </w:r>
    </w:p>
    <w:p w14:paraId="01BBBCB2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02825850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Первый электронный отраслевой каталог</w:t>
      </w:r>
    </w:p>
    <w:p w14:paraId="08AACB96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5D82A0D2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На съезде представят первый электронный отраслевой каталог производителей учебного оборудования и средств обучения. Он объединит сведения о предприятиях, их продукции, методическом сопровождении и опыте применения в образовательных организациях.</w:t>
      </w:r>
    </w:p>
    <w:p w14:paraId="0BD909AC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77607520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 xml:space="preserve">Каталог разместят на сайте </w:t>
      </w:r>
      <w:proofErr w:type="spellStart"/>
      <w:r w:rsidRPr="006968EC">
        <w:rPr>
          <w:rFonts w:ascii="Times New Roman" w:hAnsi="Times New Roman" w:cs="Times New Roman"/>
          <w:sz w:val="28"/>
          <w:szCs w:val="28"/>
          <w:lang w:val="ru-RU"/>
        </w:rPr>
        <w:t>УЧПРОМа</w:t>
      </w:r>
      <w:proofErr w:type="spellEnd"/>
      <w:r w:rsidRPr="006968EC">
        <w:rPr>
          <w:rFonts w:ascii="Times New Roman" w:hAnsi="Times New Roman" w:cs="Times New Roman"/>
          <w:sz w:val="28"/>
          <w:szCs w:val="28"/>
          <w:lang w:val="ru-RU"/>
        </w:rPr>
        <w:t>. Заказчики смогут продолжить изучение предложений после съезда и обратиться непосредственно к производителям. Для предприятий это дополнительная возможность представить продукцию специалистам из регионов, в том числе тем, кто не сможет посетить экспозицию лично.</w:t>
      </w:r>
    </w:p>
    <w:p w14:paraId="6FC9C28B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4A7A3F7D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Потребности образования и возможности промышленности</w:t>
      </w:r>
    </w:p>
    <w:p w14:paraId="7167F366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4EE289C8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В деловой программе производители, заказчики, представители органов власти, педагогического и экспертного сообществ обсудят формирование потребности в оборудовании, государственные закупки, качество и безопасность продукции, стандартизацию и подтверждение российского происхождения.</w:t>
      </w:r>
    </w:p>
    <w:p w14:paraId="3A60C685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63CCA2A8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Вопросы выбора и закупки оснащения рассмотрят вместе с практикой его использования. Представленные в экспозиции кабинеты и оборудование дадут участникам конкретные примеры для обсуждения: какие задачи они решают, что требуется для их внедрения и какие условия необходимо учитывать заказчику.</w:t>
      </w:r>
    </w:p>
    <w:p w14:paraId="10FC8985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3C89018A" w14:textId="77777777" w:rsidR="00224907" w:rsidRPr="006968EC" w:rsidRDefault="00000000" w:rsidP="006968EC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Участие в съезде</w:t>
      </w:r>
    </w:p>
    <w:p w14:paraId="53202D5F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6F0CE44C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lastRenderedPageBreak/>
        <w:t>Выставочная экспозиция и основная деловая программа пройдут 17–18 ноября в Ивент-центре МАИ в Москве. На 19 ноября запланированы выездная программа и итоговая пленарная сессия.</w:t>
      </w:r>
    </w:p>
    <w:p w14:paraId="4AF0FB95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5C9F174B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Организатор съезда</w:t>
      </w:r>
      <w:r w:rsidRPr="006968EC">
        <w:rPr>
          <w:rFonts w:ascii="Times New Roman" w:hAnsi="Times New Roman" w:cs="Times New Roman"/>
          <w:sz w:val="28"/>
          <w:szCs w:val="28"/>
          <w:lang w:val="ru-RU"/>
        </w:rPr>
        <w:t xml:space="preserve"> — Ассоциация предприятий индустрии детских товаров (АИДТ) совместно с Минпромторгом России.</w:t>
      </w:r>
    </w:p>
    <w:p w14:paraId="378FAC38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5E4D706F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Производители учебного оборудования и средств обучения могут подать заявку на участие в экспозиции и обсудить формат представления продукции с организаторами. Для представителей регионов, руководителей образовательных организаций, педагогов, специалистов по закупкам и интеграторов открыта регистрация посетителей.</w:t>
      </w:r>
    </w:p>
    <w:p w14:paraId="1F6787A3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5BDF4A82" w14:textId="77777777" w:rsidR="00224907" w:rsidRDefault="00000000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Форматы участия, программа и регистрация — на сайте </w:t>
      </w:r>
      <w:proofErr w:type="spellStart"/>
      <w:r w:rsidRPr="006968EC">
        <w:rPr>
          <w:rFonts w:ascii="Times New Roman" w:hAnsi="Times New Roman" w:cs="Times New Roman"/>
          <w:b/>
          <w:sz w:val="28"/>
          <w:szCs w:val="28"/>
          <w:lang w:val="ru-RU"/>
        </w:rPr>
        <w:t>УЧПРОМа</w:t>
      </w:r>
      <w:proofErr w:type="spellEnd"/>
      <w:r w:rsidRPr="006968EC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hyperlink r:id="rId9">
        <w:r w:rsidRPr="006968EC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ru-RU"/>
          </w:rPr>
          <w:t>prom4edu.ru</w:t>
        </w:r>
      </w:hyperlink>
      <w:r w:rsidRPr="006968E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74D1E95" w14:textId="77777777" w:rsid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5160985A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6968EC">
        <w:rPr>
          <w:rFonts w:ascii="Times New Roman" w:hAnsi="Times New Roman" w:cs="Times New Roman"/>
          <w:b/>
          <w:bCs/>
          <w:sz w:val="28"/>
          <w:szCs w:val="28"/>
        </w:rPr>
        <w:t>Справочно</w:t>
      </w:r>
      <w:proofErr w:type="spellEnd"/>
    </w:p>
    <w:p w14:paraId="29026F1C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2E064B26" w14:textId="6A46FD2E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</w:rPr>
        <w:t>IV</w:t>
      </w:r>
      <w:r w:rsidRPr="006968EC">
        <w:rPr>
          <w:rFonts w:ascii="Times New Roman" w:hAnsi="Times New Roman" w:cs="Times New Roman"/>
          <w:sz w:val="28"/>
          <w:szCs w:val="28"/>
          <w:lang w:val="ru-RU"/>
        </w:rPr>
        <w:t xml:space="preserve"> Национальный съезд учебной промышленности «УЧПРОМ-2026» пройдет 17–19 ноября 2026 года в Москве.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68EC">
        <w:rPr>
          <w:rFonts w:ascii="Times New Roman" w:hAnsi="Times New Roman" w:cs="Times New Roman"/>
          <w:sz w:val="28"/>
          <w:szCs w:val="28"/>
          <w:lang w:val="ru-RU"/>
        </w:rPr>
        <w:t>Основная деловая и экспозиционная программа состоится в Ивент-центре Московского авиационного института. Итоговая пленарная сессия 19 ноября запланирована на площадке парламента.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68EC">
        <w:rPr>
          <w:rFonts w:ascii="Times New Roman" w:hAnsi="Times New Roman" w:cs="Times New Roman"/>
          <w:sz w:val="28"/>
          <w:szCs w:val="28"/>
          <w:lang w:val="ru-RU"/>
        </w:rPr>
        <w:t>Съезд посвящен вопросам производства, выбора, закупки и применения учебного оборудования и средств обучения, оснащения образовательных организаций и развития российского производства для образования.</w:t>
      </w:r>
    </w:p>
    <w:p w14:paraId="0F0BC3BB" w14:textId="77777777" w:rsid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33F04AC2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Контакты для СМИ:</w:t>
      </w:r>
    </w:p>
    <w:p w14:paraId="2470BC2F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>Ассоциация предприятий индустрии детских товаров (АИДТ)</w:t>
      </w:r>
    </w:p>
    <w:p w14:paraId="13F02A66" w14:textId="5325D979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hyperlink r:id="rId10" w:history="1">
        <w:r w:rsidRPr="00B4238C">
          <w:rPr>
            <w:rStyle w:val="aff8"/>
            <w:rFonts w:ascii="Times New Roman" w:hAnsi="Times New Roman" w:cs="Times New Roman"/>
            <w:sz w:val="28"/>
            <w:szCs w:val="28"/>
            <w:lang w:val="ru-RU"/>
          </w:rPr>
          <w:t>media@acgi.ru</w:t>
        </w:r>
      </w:hyperlink>
      <w:r w:rsidRPr="006968E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hyperlink r:id="rId11" w:history="1">
        <w:r w:rsidRPr="00B4238C">
          <w:rPr>
            <w:rStyle w:val="aff8"/>
            <w:rFonts w:ascii="Times New Roman" w:hAnsi="Times New Roman" w:cs="Times New Roman"/>
            <w:sz w:val="28"/>
            <w:szCs w:val="28"/>
            <w:lang w:val="ru-RU"/>
          </w:rPr>
          <w:t>d-project@acgi.ru</w:t>
        </w:r>
      </w:hyperlink>
    </w:p>
    <w:p w14:paraId="7F973DED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sz w:val="28"/>
          <w:szCs w:val="28"/>
          <w:lang w:val="ru-RU"/>
        </w:rPr>
        <w:t xml:space="preserve">8 (499) 519-02-81 </w:t>
      </w:r>
    </w:p>
    <w:p w14:paraId="682FBA1C" w14:textId="77777777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14:paraId="39AC4CBF" w14:textId="77777777" w:rsid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r w:rsidRPr="006968E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Скачать баннеры УЧПРОМ–2026</w:t>
      </w:r>
    </w:p>
    <w:p w14:paraId="02F5599D" w14:textId="5123FEE5" w:rsidR="006968EC" w:rsidRPr="006968EC" w:rsidRDefault="006968EC" w:rsidP="006968EC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  <w:hyperlink r:id="rId12" w:history="1">
        <w:r w:rsidRPr="00B4238C">
          <w:rPr>
            <w:rStyle w:val="aff8"/>
            <w:rFonts w:ascii="Times New Roman" w:hAnsi="Times New Roman" w:cs="Times New Roman"/>
            <w:sz w:val="28"/>
            <w:szCs w:val="28"/>
            <w:lang w:val="ru-RU"/>
          </w:rPr>
          <w:t>https://disk.360.yandex.ru/d/88ScgcDwb6F2vQ</w:t>
        </w:r>
      </w:hyperlink>
    </w:p>
    <w:sectPr w:rsidR="006968EC" w:rsidRPr="006968EC" w:rsidSect="00034616">
      <w:footerReference w:type="default" r:id="rId13"/>
      <w:pgSz w:w="12240" w:h="15840"/>
      <w:pgMar w:top="1037" w:right="1195" w:bottom="1037" w:left="1195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704CC" w14:textId="77777777" w:rsidR="00222B83" w:rsidRPr="006968EC" w:rsidRDefault="00222B83">
      <w:pPr>
        <w:spacing w:after="0" w:line="240" w:lineRule="auto"/>
      </w:pPr>
      <w:r w:rsidRPr="006968EC">
        <w:separator/>
      </w:r>
    </w:p>
  </w:endnote>
  <w:endnote w:type="continuationSeparator" w:id="0">
    <w:p w14:paraId="4F06ABA4" w14:textId="77777777" w:rsidR="00222B83" w:rsidRPr="006968EC" w:rsidRDefault="00222B83">
      <w:pPr>
        <w:spacing w:after="0" w:line="240" w:lineRule="auto"/>
      </w:pPr>
      <w:r w:rsidRPr="006968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8D5B5" w14:textId="77777777" w:rsidR="00224907" w:rsidRPr="006968EC" w:rsidRDefault="00000000">
    <w:pPr>
      <w:pStyle w:val="a7"/>
      <w:jc w:val="right"/>
    </w:pPr>
    <w:r w:rsidRPr="006968EC">
      <w:fldChar w:fldCharType="begin"/>
    </w:r>
    <w:r w:rsidRPr="006968EC">
      <w:instrText>PAGE</w:instrText>
    </w:r>
    <w:r w:rsidRPr="006968EC">
      <w:fldChar w:fldCharType="separate"/>
    </w:r>
    <w:r w:rsidR="00CF625A" w:rsidRPr="006968EC">
      <w:t>1</w:t>
    </w:r>
    <w:r w:rsidRPr="006968E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1F17" w14:textId="77777777" w:rsidR="00222B83" w:rsidRPr="006968EC" w:rsidRDefault="00222B83">
      <w:pPr>
        <w:spacing w:after="0" w:line="240" w:lineRule="auto"/>
      </w:pPr>
      <w:r w:rsidRPr="006968EC">
        <w:separator/>
      </w:r>
    </w:p>
  </w:footnote>
  <w:footnote w:type="continuationSeparator" w:id="0">
    <w:p w14:paraId="6C6C3640" w14:textId="77777777" w:rsidR="00222B83" w:rsidRPr="006968EC" w:rsidRDefault="00222B83">
      <w:pPr>
        <w:spacing w:after="0" w:line="240" w:lineRule="auto"/>
      </w:pPr>
      <w:r w:rsidRPr="006968E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4747916">
    <w:abstractNumId w:val="8"/>
  </w:num>
  <w:num w:numId="2" w16cid:durableId="1854761415">
    <w:abstractNumId w:val="6"/>
  </w:num>
  <w:num w:numId="3" w16cid:durableId="1800109397">
    <w:abstractNumId w:val="5"/>
  </w:num>
  <w:num w:numId="4" w16cid:durableId="890262149">
    <w:abstractNumId w:val="4"/>
  </w:num>
  <w:num w:numId="5" w16cid:durableId="715282148">
    <w:abstractNumId w:val="7"/>
  </w:num>
  <w:num w:numId="6" w16cid:durableId="1765489110">
    <w:abstractNumId w:val="3"/>
  </w:num>
  <w:num w:numId="7" w16cid:durableId="597325455">
    <w:abstractNumId w:val="2"/>
  </w:num>
  <w:num w:numId="8" w16cid:durableId="560025099">
    <w:abstractNumId w:val="1"/>
  </w:num>
  <w:num w:numId="9" w16cid:durableId="161082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2B83"/>
    <w:rsid w:val="00224907"/>
    <w:rsid w:val="0029639D"/>
    <w:rsid w:val="00326F90"/>
    <w:rsid w:val="003A5729"/>
    <w:rsid w:val="006968EC"/>
    <w:rsid w:val="00A34F0A"/>
    <w:rsid w:val="00AA1D8D"/>
    <w:rsid w:val="00B47730"/>
    <w:rsid w:val="00CB0664"/>
    <w:rsid w:val="00CF62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E489B"/>
  <w14:defaultImageDpi w14:val="300"/>
  <w15:docId w15:val="{5DB33517-9784-4472-8698-3DD9184B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59" w:lineRule="auto"/>
    </w:pPr>
    <w:rPr>
      <w:rFonts w:ascii="Arial" w:eastAsia="Arial" w:hAnsi="Arial"/>
      <w:color w:val="000000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240" w:line="245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/>
      <w:b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6968EC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696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sk.360.yandex.ru/d/88ScgcDwb6F2v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-project@acgi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dia@ac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m4edu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Минпромторг представит на УЧПРОМ-2026 российские решения для оснащения образовательных пространств</vt:lpstr>
      <vt:lpstr/>
    </vt:vector>
  </TitlesOfParts>
  <Manager/>
  <Company/>
  <LinksUpToDate>false</LinksUpToDate>
  <CharactersWithSpaces>5205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Минпромторг представит на УЧПРОМ-2026 российские решения для оснащения образовательных пространств</dc:title>
  <dc:subject>Релиз для публикации 28 сентября 2026 года после размещения извещения о конкурсе</dc:subject>
  <dc:creator>АИДТ</dc:creator>
  <cp:keywords/>
  <dc:description/>
  <cp:lastModifiedBy>adm01</cp:lastModifiedBy>
  <cp:revision>2</cp:revision>
  <dcterms:created xsi:type="dcterms:W3CDTF">2026-09-25T10:34:00Z</dcterms:created>
  <dcterms:modified xsi:type="dcterms:W3CDTF">2026-09-25T10:34:00Z</dcterms:modified>
  <cp:category/>
</cp:coreProperties>
</file>