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AD89DE7">
      <w:pPr>
        <w:spacing w:line="360" w:lineRule="auto"/>
        <w:rPr>
          <w:b/>
          <w:bCs/>
        </w:rPr>
      </w:pPr>
      <w:bookmarkStart w:id="0" w:name="_GoBack"/>
      <w:r>
        <w:rPr>
          <w:rFonts w:hint="default"/>
          <w:b/>
          <w:bCs/>
          <w:lang w:val="ru-RU"/>
        </w:rPr>
        <w:t>В</w:t>
      </w:r>
      <w:r>
        <w:rPr>
          <w:rFonts w:hint="default"/>
          <w:b/>
          <w:bCs/>
        </w:rPr>
        <w:t xml:space="preserve"> Татарстане</w:t>
      </w:r>
      <w:r>
        <w:rPr>
          <w:rFonts w:hint="default"/>
          <w:b/>
          <w:bCs/>
          <w:lang w:val="ru-RU"/>
        </w:rPr>
        <w:t xml:space="preserve"> прошли </w:t>
      </w:r>
      <w:r>
        <w:rPr>
          <w:rFonts w:hint="default"/>
          <w:b/>
          <w:bCs/>
        </w:rPr>
        <w:t xml:space="preserve">испытания </w:t>
      </w:r>
      <w:r>
        <w:rPr>
          <w:rFonts w:hint="default"/>
          <w:b/>
          <w:bCs/>
          <w:lang w:val="ru-RU"/>
        </w:rPr>
        <w:t xml:space="preserve">спецназа </w:t>
      </w:r>
      <w:r>
        <w:rPr>
          <w:rFonts w:hint="default"/>
          <w:b/>
          <w:bCs/>
        </w:rPr>
        <w:t>Росгварди</w:t>
      </w:r>
      <w:r>
        <w:rPr>
          <w:rFonts w:hint="default"/>
          <w:b/>
          <w:bCs/>
          <w:lang w:val="ru-RU"/>
        </w:rPr>
        <w:t>и</w:t>
      </w:r>
      <w:r>
        <w:rPr>
          <w:rFonts w:hint="default"/>
          <w:b/>
          <w:bCs/>
        </w:rPr>
        <w:t xml:space="preserve"> на право ношения крапового берета </w:t>
      </w:r>
    </w:p>
    <w:p w14:paraId="4C0A3B47">
      <w:pPr>
        <w:spacing w:line="360" w:lineRule="auto"/>
        <w:rPr>
          <w:rFonts w:hint="default"/>
          <w:lang w:val="en-US" w:eastAsia="zh-CN"/>
        </w:rPr>
      </w:pPr>
    </w:p>
    <w:p w14:paraId="3482DA8C">
      <w:pPr>
        <w:spacing w:line="36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В Татарстане на базе учебного полигона казанского отдельного </w:t>
      </w:r>
      <w:r>
        <w:rPr>
          <w:rFonts w:hint="default"/>
          <w:lang w:val="ru-RU" w:eastAsia="zh-CN"/>
        </w:rPr>
        <w:t xml:space="preserve">ордена Жукова </w:t>
      </w:r>
      <w:r>
        <w:rPr>
          <w:rFonts w:hint="default"/>
          <w:lang w:val="en-US" w:eastAsia="zh-CN"/>
        </w:rPr>
        <w:t>отряда специального назначения «Барс» состоялись квалификационные испытания за право ношения крапового берета военнослужащими спецназа Росгвардии</w:t>
      </w:r>
      <w:r>
        <w:rPr>
          <w:rFonts w:hint="default"/>
          <w:lang w:val="ru-RU" w:eastAsia="zh-CN"/>
        </w:rPr>
        <w:t>, приуроченное к 10-летию создания Росгвардии и 215-й годовщине войск правопорядка Российской Федерации</w:t>
      </w:r>
      <w:r>
        <w:rPr>
          <w:rFonts w:hint="default"/>
          <w:lang w:val="en-US" w:eastAsia="zh-CN"/>
        </w:rPr>
        <w:t xml:space="preserve">. </w:t>
      </w:r>
    </w:p>
    <w:p w14:paraId="36E18CA4">
      <w:pPr>
        <w:spacing w:line="36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Побороться за право обладать высшим символом доблести спецназа Росгвардии прибыло</w:t>
      </w:r>
      <w:r>
        <w:rPr>
          <w:rFonts w:hint="default"/>
          <w:lang w:val="ru-RU" w:eastAsia="zh-CN"/>
        </w:rPr>
        <w:t xml:space="preserve"> более 2</w:t>
      </w:r>
      <w:r>
        <w:rPr>
          <w:rFonts w:hint="default"/>
          <w:lang w:val="en-US" w:eastAsia="zh-CN"/>
        </w:rPr>
        <w:t>0 военнослужащих из подразделений специального назначения Приволжья. </w:t>
      </w:r>
    </w:p>
    <w:p w14:paraId="5A08777E">
      <w:pPr>
        <w:spacing w:line="360" w:lineRule="auto"/>
        <w:rPr>
          <w:rFonts w:hint="default"/>
          <w:i/>
          <w:iCs/>
          <w:lang w:val="ru-RU"/>
        </w:rPr>
      </w:pPr>
      <w:r>
        <w:rPr>
          <w:rFonts w:hint="default"/>
          <w:i/>
          <w:iCs/>
          <w:lang w:val="ru-RU"/>
        </w:rPr>
        <w:t>Согласно положению, к испытаниям за право ношения крапового берета допускаются военнослужащие, прослужившие не менее 12 месяцев в силах специального назначения и получившие одобрение сослуживцев-«краповиков». Кандидаты должны положительно характеризоваться по службе, иметь высокие показатели по физической и огневой подготовкам. Участие в испытаниях на краповый берет не является обязательным при прохождении службы. Решение об участии в них каждый принимает самостоятельно, за отказ, как и за неудачу во время состязаний никто не осудит.</w:t>
      </w:r>
    </w:p>
    <w:p w14:paraId="47388672">
      <w:pPr>
        <w:spacing w:line="360" w:lineRule="auto"/>
        <w:rPr>
          <w:rFonts w:hint="default"/>
          <w:lang w:val="ru-RU"/>
        </w:rPr>
      </w:pPr>
      <w:r>
        <w:rPr>
          <w:rFonts w:hint="default"/>
        </w:rPr>
        <w:t xml:space="preserve">Испытания проводились в четыре этапа. </w:t>
      </w:r>
      <w:r>
        <w:rPr>
          <w:rFonts w:hint="default"/>
          <w:lang w:val="ru-RU"/>
        </w:rPr>
        <w:t>Сначала к</w:t>
      </w:r>
      <w:r>
        <w:rPr>
          <w:rFonts w:hint="default"/>
        </w:rPr>
        <w:t>андидаты</w:t>
      </w:r>
      <w:r>
        <w:rPr>
          <w:rFonts w:hint="default"/>
          <w:lang w:val="ru-RU"/>
        </w:rPr>
        <w:t xml:space="preserve"> сдали зачеты </w:t>
      </w:r>
      <w:r>
        <w:rPr>
          <w:rFonts w:hint="default"/>
        </w:rPr>
        <w:t>по физической, военно-медицинской, горной, инженерной, высотной, огневой, тактико-специальной подготовке, а также по связи и топографии.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 xml:space="preserve">По результатам мандатной комиссии к финальному этапу были допущены </w:t>
      </w:r>
      <w:r>
        <w:rPr>
          <w:rFonts w:hint="default"/>
          <w:lang w:val="ru-RU"/>
        </w:rPr>
        <w:t>15</w:t>
      </w:r>
      <w:r>
        <w:rPr>
          <w:rFonts w:hint="default"/>
        </w:rPr>
        <w:t xml:space="preserve"> </w:t>
      </w:r>
      <w:r>
        <w:rPr>
          <w:rFonts w:hint="default"/>
          <w:lang w:val="ru-RU"/>
        </w:rPr>
        <w:t>претендентов</w:t>
      </w:r>
      <w:r>
        <w:rPr>
          <w:rFonts w:hint="default"/>
        </w:rPr>
        <w:t>.</w:t>
      </w:r>
      <w:r>
        <w:rPr>
          <w:rFonts w:hint="default"/>
        </w:rPr>
        <w:br w:type="textWrapping"/>
      </w:r>
      <w:r>
        <w:rPr>
          <w:rFonts w:hint="default"/>
        </w:rPr>
        <w:t>В ходе четвёртого этапа военнослужащие</w:t>
      </w:r>
      <w:r>
        <w:rPr>
          <w:rFonts w:hint="default"/>
          <w:lang w:val="ru-RU"/>
        </w:rPr>
        <w:t xml:space="preserve">, </w:t>
      </w:r>
      <w:r>
        <w:rPr>
          <w:rFonts w:hint="default"/>
        </w:rPr>
        <w:t>с оружием</w:t>
      </w:r>
      <w:r>
        <w:rPr>
          <w:rFonts w:hint="default"/>
          <w:lang w:val="ru-RU"/>
        </w:rPr>
        <w:t xml:space="preserve"> и </w:t>
      </w:r>
      <w:r>
        <w:rPr>
          <w:rFonts w:hint="default"/>
        </w:rPr>
        <w:t>в полной экипировке</w:t>
      </w:r>
      <w:r>
        <w:rPr>
          <w:rFonts w:hint="default"/>
          <w:lang w:val="ru-RU"/>
        </w:rPr>
        <w:t>,</w:t>
      </w:r>
      <w:r>
        <w:rPr>
          <w:rFonts w:hint="default"/>
        </w:rPr>
        <w:t xml:space="preserve">  совершили марш-бросок на </w:t>
      </w:r>
      <w:r>
        <w:rPr>
          <w:rFonts w:hint="default"/>
          <w:lang w:val="ru-RU"/>
        </w:rPr>
        <w:t>12</w:t>
      </w:r>
      <w:r>
        <w:rPr>
          <w:rFonts w:hint="default"/>
        </w:rPr>
        <w:t xml:space="preserve"> км по пересечённой местности. Движение сопровождалось имитацией взрывов и засадами условного противника, а также осложнялось попутным штурмом высот, преодолением препятствий, условно заражённых участков местности и эвакуацией «раненых». При этом</w:t>
      </w:r>
      <w:r>
        <w:rPr>
          <w:rFonts w:hint="default"/>
          <w:lang w:val="ru-RU"/>
        </w:rPr>
        <w:t xml:space="preserve"> даже </w:t>
      </w:r>
      <w:r>
        <w:rPr>
          <w:rFonts w:hint="default"/>
        </w:rPr>
        <w:t>неоказание помощи упавшему сослуживцу могли стать основанием для снятия с дистанции.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br w:type="textWrapping"/>
      </w:r>
      <w:r>
        <w:rPr>
          <w:rFonts w:hint="default"/>
        </w:rPr>
        <w:t>После марш-броска</w:t>
      </w:r>
      <w:r>
        <w:rPr>
          <w:rFonts w:hint="default"/>
          <w:lang w:val="ru-RU"/>
        </w:rPr>
        <w:t xml:space="preserve">, который смогли завершить 8 из 15 стартовавших, бойцы сходу </w:t>
      </w:r>
      <w:r>
        <w:rPr>
          <w:rFonts w:hint="default"/>
        </w:rPr>
        <w:t xml:space="preserve">преодолели </w:t>
      </w:r>
      <w:r>
        <w:rPr>
          <w:rFonts w:hint="default"/>
          <w:lang w:val="ru-RU"/>
        </w:rPr>
        <w:t xml:space="preserve">специальную </w:t>
      </w:r>
      <w:r>
        <w:rPr>
          <w:rFonts w:hint="default"/>
        </w:rPr>
        <w:t>огненно-штурмовую полосу.</w:t>
      </w:r>
      <w:r>
        <w:rPr>
          <w:rFonts w:hint="default"/>
          <w:lang w:val="ru-RU"/>
        </w:rPr>
        <w:t xml:space="preserve"> Как о</w:t>
      </w:r>
      <w:r>
        <w:rPr>
          <w:rFonts w:hint="default"/>
        </w:rPr>
        <w:t>бязательное условие для дальнейшего участия в испытаниях</w:t>
      </w:r>
      <w:r>
        <w:rPr>
          <w:rFonts w:hint="default"/>
          <w:lang w:val="ru-RU"/>
        </w:rPr>
        <w:t xml:space="preserve"> - </w:t>
      </w:r>
      <w:r>
        <w:rPr>
          <w:rFonts w:hint="default"/>
        </w:rPr>
        <w:t>проверка исправности и боеспособности оружия.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br w:type="textWrapping"/>
      </w:r>
      <w:r>
        <w:rPr>
          <w:rFonts w:hint="default"/>
        </w:rPr>
        <w:t>Следующими этапами стали отработка элементов высотной подготовки, акробатики, выполнение упражнений учебных стрельб из автомата и пистолета, а также комплексные специальные упражнения с оружием и без него.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br w:type="textWrapping"/>
      </w:r>
      <w:r>
        <w:rPr>
          <w:rFonts w:hint="default"/>
        </w:rPr>
        <w:t xml:space="preserve">До финального этапа - 12-минутного спарринга с инструкторами спецназа - дошли </w:t>
      </w:r>
      <w:r>
        <w:rPr>
          <w:rFonts w:hint="default"/>
          <w:lang w:val="ru-RU"/>
        </w:rPr>
        <w:t xml:space="preserve">3 претендента и </w:t>
      </w:r>
      <w:r>
        <w:rPr>
          <w:rFonts w:hint="default"/>
        </w:rPr>
        <w:t>достойно выдержали его</w:t>
      </w:r>
      <w:r>
        <w:rPr>
          <w:rFonts w:hint="default"/>
          <w:lang w:val="ru-RU"/>
        </w:rPr>
        <w:t>.</w:t>
      </w:r>
      <w:r>
        <w:rPr>
          <w:rFonts w:hint="default"/>
        </w:rPr>
        <w:t xml:space="preserve"> По завершении испытаний в торжественной обстановке им вруч</w:t>
      </w:r>
      <w:r>
        <w:rPr>
          <w:rFonts w:hint="default"/>
          <w:lang w:val="ru-RU"/>
        </w:rPr>
        <w:t xml:space="preserve">или </w:t>
      </w:r>
      <w:r>
        <w:rPr>
          <w:rFonts w:hint="default"/>
        </w:rPr>
        <w:t>заслуженные символы высшей формы отличия - краповые береты.</w:t>
      </w:r>
      <w:r>
        <w:rPr>
          <w:rFonts w:hint="default"/>
          <w:lang w:val="ru-RU"/>
        </w:rPr>
        <w:t xml:space="preserve"> </w:t>
      </w:r>
    </w:p>
    <w:bookmarkEnd w:id="0"/>
    <w:sectPr>
      <w:pgSz w:w="11906" w:h="16838"/>
      <w:pgMar w:top="1020" w:right="1026" w:bottom="1440" w:left="15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Times New Roma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ans-serif">
    <w:altName w:val="Regat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egata">
    <w:panose1 w:val="02000400000000000000"/>
    <w:charset w:val="00"/>
    <w:family w:val="auto"/>
    <w:pitch w:val="default"/>
    <w:sig w:usb0="000002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9C69C1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164F7029"/>
    <w:rsid w:val="329C69C1"/>
    <w:rsid w:val="3D2E204C"/>
    <w:rsid w:val="4F7A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qFormat="1"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unhideWhenUsed="0" w:uiPriority="0" w:semiHidden="0" w:name="Table Classic 1"/>
    <w:lsdException w:qFormat="1" w:unhideWhenUsed="0" w:uiPriority="0" w:semiHidden="0" w:name="Table Classic 2"/>
    <w:lsdException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qFormat="1"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qFormat="1"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qFormat="1"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qFormat="1" w:unhideWhenUsed="0" w:uiPriority="0" w:semiHidden="0" w:name="Table List 3"/>
    <w:lsdException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Theme="minorEastAsia" w:cstheme="minorBidi"/>
      <w:sz w:val="28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uiPriority w:val="0"/>
    <w:rPr>
      <w:sz w:val="21"/>
      <w:szCs w:val="21"/>
    </w:rPr>
  </w:style>
  <w:style w:type="character" w:styleId="17">
    <w:name w:val="endnote reference"/>
    <w:basedOn w:val="11"/>
    <w:uiPriority w:val="0"/>
    <w:rPr>
      <w:vertAlign w:val="superscript"/>
    </w:rPr>
  </w:style>
  <w:style w:type="character" w:styleId="18">
    <w:name w:val="HTML Acronym"/>
    <w:basedOn w:val="11"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uiPriority w:val="0"/>
    <w:rPr>
      <w:color w:val="0000FF"/>
      <w:u w:val="single"/>
    </w:rPr>
  </w:style>
  <w:style w:type="character" w:styleId="21">
    <w:name w:val="HTML Keyboard"/>
    <w:basedOn w:val="11"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uiPriority w:val="0"/>
    <w:rPr>
      <w:i/>
      <w:iCs/>
    </w:rPr>
  </w:style>
  <w:style w:type="paragraph" w:styleId="30">
    <w:name w:val="Balloon Text"/>
    <w:basedOn w:val="1"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uiPriority w:val="0"/>
    <w:pPr>
      <w:jc w:val="left"/>
    </w:pPr>
  </w:style>
  <w:style w:type="paragraph" w:styleId="43">
    <w:name w:val="index 1"/>
    <w:basedOn w:val="1"/>
    <w:next w:val="1"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uiPriority w:val="0"/>
    <w:pPr>
      <w:ind w:left="2940" w:leftChars="1400"/>
    </w:pPr>
  </w:style>
  <w:style w:type="paragraph" w:styleId="48">
    <w:name w:val="index 2"/>
    <w:basedOn w:val="1"/>
    <w:next w:val="1"/>
    <w:uiPriority w:val="0"/>
    <w:pPr>
      <w:ind w:left="200" w:leftChars="200"/>
    </w:pPr>
  </w:style>
  <w:style w:type="paragraph" w:styleId="49">
    <w:name w:val="List Number 3"/>
    <w:basedOn w:val="1"/>
    <w:uiPriority w:val="0"/>
    <w:pPr>
      <w:numPr>
        <w:ilvl w:val="0"/>
        <w:numId w:val="2"/>
      </w:numPr>
    </w:pPr>
  </w:style>
  <w:style w:type="paragraph" w:styleId="50">
    <w:name w:val="HTML Address"/>
    <w:basedOn w:val="1"/>
    <w:uiPriority w:val="0"/>
    <w:rPr>
      <w:i/>
      <w:iCs/>
    </w:rPr>
  </w:style>
  <w:style w:type="paragraph" w:styleId="51">
    <w:name w:val="index 7"/>
    <w:basedOn w:val="1"/>
    <w:next w:val="1"/>
    <w:uiPriority w:val="0"/>
    <w:pPr>
      <w:ind w:left="1200" w:leftChars="1200"/>
    </w:pPr>
  </w:style>
  <w:style w:type="paragraph" w:styleId="52">
    <w:name w:val="index 3"/>
    <w:basedOn w:val="1"/>
    <w:next w:val="1"/>
    <w:uiPriority w:val="0"/>
    <w:pPr>
      <w:ind w:left="400" w:leftChars="400"/>
    </w:pPr>
  </w:style>
  <w:style w:type="paragraph" w:styleId="53">
    <w:name w:val="index 5"/>
    <w:basedOn w:val="1"/>
    <w:next w:val="1"/>
    <w:uiPriority w:val="0"/>
    <w:pPr>
      <w:ind w:left="800" w:leftChars="800"/>
    </w:pPr>
  </w:style>
  <w:style w:type="paragraph" w:styleId="54">
    <w:name w:val="index 4"/>
    <w:basedOn w:val="1"/>
    <w:next w:val="1"/>
    <w:uiPriority w:val="0"/>
    <w:pPr>
      <w:ind w:left="600" w:leftChars="600"/>
    </w:pPr>
  </w:style>
  <w:style w:type="paragraph" w:styleId="55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uiPriority w:val="0"/>
    <w:pPr>
      <w:ind w:left="3360" w:leftChars="1600"/>
    </w:pPr>
  </w:style>
  <w:style w:type="paragraph" w:styleId="57">
    <w:name w:val="toc 7"/>
    <w:basedOn w:val="1"/>
    <w:next w:val="1"/>
    <w:uiPriority w:val="0"/>
    <w:pPr>
      <w:ind w:left="2520" w:leftChars="1200"/>
    </w:pPr>
  </w:style>
  <w:style w:type="paragraph" w:styleId="58">
    <w:name w:val="index 6"/>
    <w:basedOn w:val="1"/>
    <w:next w:val="1"/>
    <w:uiPriority w:val="0"/>
    <w:pPr>
      <w:ind w:left="1000" w:leftChars="1000"/>
    </w:pPr>
  </w:style>
  <w:style w:type="paragraph" w:styleId="59">
    <w:name w:val="envelope address"/>
    <w:basedOn w:val="1"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uiPriority w:val="0"/>
    <w:pPr>
      <w:ind w:left="1400" w:leftChars="1400"/>
    </w:pPr>
  </w:style>
  <w:style w:type="paragraph" w:styleId="61">
    <w:name w:val="Body Text"/>
    <w:basedOn w:val="1"/>
    <w:uiPriority w:val="0"/>
    <w:pPr>
      <w:spacing w:after="120"/>
    </w:pPr>
  </w:style>
  <w:style w:type="paragraph" w:styleId="62">
    <w:name w:val="index 9"/>
    <w:basedOn w:val="1"/>
    <w:next w:val="1"/>
    <w:uiPriority w:val="0"/>
    <w:pPr>
      <w:ind w:left="1600" w:leftChars="1600"/>
    </w:pPr>
  </w:style>
  <w:style w:type="paragraph" w:styleId="63">
    <w:name w:val="List Number 4"/>
    <w:basedOn w:val="1"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uiPriority w:val="0"/>
  </w:style>
  <w:style w:type="paragraph" w:styleId="67">
    <w:name w:val="table of authorities"/>
    <w:basedOn w:val="1"/>
    <w:next w:val="1"/>
    <w:uiPriority w:val="0"/>
    <w:pPr>
      <w:ind w:left="420" w:leftChars="200"/>
    </w:pPr>
  </w:style>
  <w:style w:type="paragraph" w:styleId="68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uiPriority w:val="0"/>
    <w:pPr>
      <w:ind w:left="2100" w:leftChars="1000"/>
    </w:pPr>
  </w:style>
  <w:style w:type="paragraph" w:styleId="70">
    <w:name w:val="table of figures"/>
    <w:basedOn w:val="1"/>
    <w:next w:val="1"/>
    <w:uiPriority w:val="0"/>
    <w:pPr>
      <w:ind w:leftChars="200" w:hanging="200" w:hangingChars="200"/>
    </w:pPr>
  </w:style>
  <w:style w:type="paragraph" w:styleId="71">
    <w:name w:val="toc 3"/>
    <w:basedOn w:val="1"/>
    <w:next w:val="1"/>
    <w:uiPriority w:val="0"/>
    <w:pPr>
      <w:ind w:left="840" w:leftChars="400"/>
    </w:pPr>
  </w:style>
  <w:style w:type="paragraph" w:styleId="72">
    <w:name w:val="toc 2"/>
    <w:basedOn w:val="1"/>
    <w:next w:val="1"/>
    <w:uiPriority w:val="0"/>
    <w:pPr>
      <w:ind w:left="420" w:leftChars="200"/>
    </w:pPr>
  </w:style>
  <w:style w:type="paragraph" w:styleId="73">
    <w:name w:val="toc 4"/>
    <w:basedOn w:val="1"/>
    <w:next w:val="1"/>
    <w:uiPriority w:val="0"/>
    <w:pPr>
      <w:ind w:left="1260" w:leftChars="600"/>
    </w:pPr>
  </w:style>
  <w:style w:type="paragraph" w:styleId="74">
    <w:name w:val="toc 5"/>
    <w:basedOn w:val="1"/>
    <w:next w:val="1"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uiPriority w:val="0"/>
    <w:pPr>
      <w:spacing w:after="120"/>
      <w:ind w:left="1080"/>
    </w:pPr>
  </w:style>
  <w:style w:type="paragraph" w:styleId="98">
    <w:name w:val="List Continue 4"/>
    <w:basedOn w:val="1"/>
    <w:uiPriority w:val="0"/>
    <w:pPr>
      <w:spacing w:after="120"/>
      <w:ind w:left="1440"/>
    </w:pPr>
  </w:style>
  <w:style w:type="paragraph" w:styleId="99">
    <w:name w:val="List Continue 5"/>
    <w:basedOn w:val="1"/>
    <w:uiPriority w:val="0"/>
    <w:pPr>
      <w:spacing w:after="120"/>
      <w:ind w:left="1800"/>
    </w:pPr>
  </w:style>
  <w:style w:type="paragraph" w:styleId="100">
    <w:name w:val="List 2"/>
    <w:basedOn w:val="1"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34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2026-10-05T08:01:00Z</dcterms:created>
  <dc:creator>Игорь</dc:creator>
  <cp:lastModifiedBy>WPS_1655188672</cp:lastModifiedBy>
  <dcterms:modified xsi:type="dcterms:W3CDTF">2026-10-05T08:37:34Z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FE256C5E58F242EA8CB8DCCBA2430093_11</vt:lpwstr>
  </property>
  <property fmtid="{D5CDD505-2E9C-101B-9397-08002B2CF9AE}" pid="4" name="KSOTemplateDocerSaveRecord">
    <vt:lpwstr>eyJoZGlkIjoiNDRkNDg3YTAwNTBhYzE4MTU4Mzc2ZDhhNGU3ZmFmOTciLCJ1c2VySWQiOiI4NDIxNjQ2NDg3ODkifQ==</vt:lpwstr>
  </property>
</Properties>
</file>