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A06C7" w14:textId="77777777" w:rsidR="00A46C7A" w:rsidRPr="00A46C7A" w:rsidRDefault="00A46C7A" w:rsidP="00A46C7A">
      <w:pPr>
        <w:spacing w:after="0"/>
        <w:ind w:firstLine="709"/>
        <w:jc w:val="both"/>
        <w:rPr>
          <w:b/>
          <w:bCs/>
        </w:rPr>
      </w:pPr>
      <w:r w:rsidRPr="00A46C7A">
        <w:rPr>
          <w:b/>
          <w:bCs/>
        </w:rPr>
        <w:t xml:space="preserve">Анализ российского рынка витаминов, БАДов, пребиотиков, пробиотиков для домашних животных: итоги 2025 г., прогноз до 2030 г. </w:t>
      </w:r>
    </w:p>
    <w:p w14:paraId="5DA2E5F8" w14:textId="77777777" w:rsidR="00A46C7A" w:rsidRDefault="00A46C7A" w:rsidP="00A46C7A">
      <w:pPr>
        <w:spacing w:after="0"/>
        <w:ind w:firstLine="709"/>
        <w:jc w:val="both"/>
      </w:pPr>
    </w:p>
    <w:p w14:paraId="4D5D4797" w14:textId="77777777" w:rsidR="00A46C7A" w:rsidRPr="00A46C7A" w:rsidRDefault="00A46C7A" w:rsidP="00A46C7A">
      <w:pPr>
        <w:spacing w:after="0"/>
        <w:ind w:firstLine="709"/>
        <w:jc w:val="both"/>
        <w:rPr>
          <w:i/>
          <w:iCs/>
        </w:rPr>
      </w:pPr>
      <w:r w:rsidRPr="00A46C7A">
        <w:rPr>
          <w:i/>
          <w:iCs/>
        </w:rPr>
        <w:t>В сентябре 2026 года исследовательская компания NeoAnalytics завершила проведение маркетингового исследования российского рынка витаминов, БАДов, пребиотиков, пробиотиков для домашних животных.</w:t>
      </w:r>
    </w:p>
    <w:p w14:paraId="0E90464C" w14:textId="77777777" w:rsidR="00A46C7A" w:rsidRDefault="00A46C7A" w:rsidP="00A46C7A">
      <w:pPr>
        <w:spacing w:after="0"/>
        <w:ind w:firstLine="709"/>
        <w:jc w:val="both"/>
      </w:pPr>
      <w:r>
        <w:t xml:space="preserve"> </w:t>
      </w:r>
    </w:p>
    <w:p w14:paraId="4FE58E4D" w14:textId="21429EE5" w:rsidR="00A46C7A" w:rsidRDefault="00A46C7A" w:rsidP="00A46C7A">
      <w:pPr>
        <w:spacing w:after="0"/>
        <w:ind w:firstLine="709"/>
        <w:jc w:val="both"/>
      </w:pPr>
      <w:r>
        <w:t>В ходе исследования, проведенного NeoAnalytics на тему «Российский рынок витаминов, БАДов, пребиотиков, пробиотиков для домашних животных: итоги 2025 г., прогноз до 2030 г.», выяснилось, что сегодня данный рынок является одним из наиболее развивающихся сегментов рынка зоотоваров. За последние несколько лет данный рынок прошел трансформацию от специализированной продукции, которая назначалась врачом после появления признаков заболевания, до препаратов, которые стали частью повседневного ухода за домашними питомцами.</w:t>
      </w:r>
    </w:p>
    <w:p w14:paraId="3490FEC2" w14:textId="77777777" w:rsidR="00A46C7A" w:rsidRDefault="00A46C7A" w:rsidP="00A46C7A">
      <w:pPr>
        <w:spacing w:after="0"/>
        <w:ind w:firstLine="709"/>
        <w:jc w:val="both"/>
      </w:pPr>
    </w:p>
    <w:p w14:paraId="398A29B3" w14:textId="77777777" w:rsidR="00A46C7A" w:rsidRDefault="00A46C7A" w:rsidP="00A46C7A">
      <w:pPr>
        <w:spacing w:after="0"/>
        <w:ind w:firstLine="709"/>
        <w:jc w:val="both"/>
      </w:pPr>
      <w:r>
        <w:t>В 2025 г. объем российского рынка кормовых добавок в стоимостном выражении увеличился практически на 10% по отношению к аналогичному показателю годом ранее. В целом 2025 г. был для российского рынка достаточно благоприятным.</w:t>
      </w:r>
    </w:p>
    <w:p w14:paraId="046E8DF9" w14:textId="77777777" w:rsidR="00A46C7A" w:rsidRDefault="00A46C7A" w:rsidP="00A46C7A">
      <w:pPr>
        <w:spacing w:after="0"/>
        <w:ind w:firstLine="709"/>
        <w:jc w:val="both"/>
      </w:pPr>
    </w:p>
    <w:p w14:paraId="20494A0C" w14:textId="77777777" w:rsidR="00A46C7A" w:rsidRDefault="00A46C7A" w:rsidP="00A46C7A">
      <w:pPr>
        <w:spacing w:after="0"/>
        <w:ind w:firstLine="709"/>
        <w:jc w:val="both"/>
      </w:pPr>
      <w:r>
        <w:t xml:space="preserve">Главным фактором развития рынка является рост количества домашних животных и гуманизация их содержания. В 2025 г. количество домашних животных в России составляло около 79,5 млн. ед. Владельцы все чаще воспринимают питомцев как членов семьи и увеличивают расходы на их содержание. </w:t>
      </w:r>
    </w:p>
    <w:p w14:paraId="36AA77DD" w14:textId="77777777" w:rsidR="00A46C7A" w:rsidRDefault="00A46C7A" w:rsidP="00A46C7A">
      <w:pPr>
        <w:spacing w:after="0"/>
        <w:ind w:firstLine="709"/>
        <w:jc w:val="both"/>
      </w:pPr>
    </w:p>
    <w:p w14:paraId="44C53A64" w14:textId="77777777" w:rsidR="00A46C7A" w:rsidRDefault="00A46C7A" w:rsidP="00A46C7A">
      <w:pPr>
        <w:spacing w:after="0"/>
        <w:ind w:firstLine="709"/>
        <w:jc w:val="both"/>
      </w:pPr>
      <w:r>
        <w:t>На развитие отечественного производства кормовых добавок существенно повлиял уход части зарубежных производителей после 2022 г. Доля российских предприятий на рынке выросла и составила более 55% в 2025 г. Российские производители существенно расширили ассортимент продукции, нарастили объемы производства и начали активно выводить на рынок новые линейки витаминно-минеральных комплексов, пробиотиков, фитопрепаратов и функциональных добавок.</w:t>
      </w:r>
    </w:p>
    <w:p w14:paraId="5D5DF7C0" w14:textId="77777777" w:rsidR="00A46C7A" w:rsidRDefault="00A46C7A" w:rsidP="00A46C7A">
      <w:pPr>
        <w:spacing w:after="0"/>
        <w:ind w:firstLine="709"/>
        <w:jc w:val="both"/>
      </w:pPr>
    </w:p>
    <w:p w14:paraId="26A792B6" w14:textId="78F67064" w:rsidR="00F12C76" w:rsidRDefault="00A46C7A" w:rsidP="00A46C7A">
      <w:pPr>
        <w:spacing w:after="0"/>
        <w:ind w:firstLine="709"/>
        <w:jc w:val="both"/>
      </w:pPr>
      <w:r>
        <w:t>Более подробно с результатами исследования можно ознакомиться на официальном сайте www.neoanalytics.ru</w:t>
      </w: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7A"/>
    <w:rsid w:val="002D20C6"/>
    <w:rsid w:val="006C0B77"/>
    <w:rsid w:val="007012BB"/>
    <w:rsid w:val="008242FF"/>
    <w:rsid w:val="00870751"/>
    <w:rsid w:val="00922C48"/>
    <w:rsid w:val="00A46C7A"/>
    <w:rsid w:val="00B915B7"/>
    <w:rsid w:val="00EA44E5"/>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905AC"/>
  <w15:chartTrackingRefBased/>
  <w15:docId w15:val="{290105BE-900D-47D5-8C5E-99F6BFF70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A46C7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A46C7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A46C7A"/>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A46C7A"/>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A46C7A"/>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A46C7A"/>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A46C7A"/>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A46C7A"/>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A46C7A"/>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46C7A"/>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A46C7A"/>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A46C7A"/>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A46C7A"/>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A46C7A"/>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A46C7A"/>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A46C7A"/>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A46C7A"/>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A46C7A"/>
    <w:rPr>
      <w:rFonts w:eastAsiaTheme="majorEastAsia" w:cstheme="majorBidi"/>
      <w:color w:val="272727" w:themeColor="text1" w:themeTint="D8"/>
      <w:sz w:val="28"/>
    </w:rPr>
  </w:style>
  <w:style w:type="paragraph" w:styleId="a3">
    <w:name w:val="Title"/>
    <w:basedOn w:val="a"/>
    <w:next w:val="a"/>
    <w:link w:val="a4"/>
    <w:uiPriority w:val="10"/>
    <w:qFormat/>
    <w:rsid w:val="00A46C7A"/>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A46C7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46C7A"/>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A46C7A"/>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A46C7A"/>
    <w:pPr>
      <w:spacing w:before="160"/>
      <w:jc w:val="center"/>
    </w:pPr>
    <w:rPr>
      <w:i/>
      <w:iCs/>
      <w:color w:val="404040" w:themeColor="text1" w:themeTint="BF"/>
    </w:rPr>
  </w:style>
  <w:style w:type="character" w:customStyle="1" w:styleId="22">
    <w:name w:val="Цитата 2 Знак"/>
    <w:basedOn w:val="a0"/>
    <w:link w:val="21"/>
    <w:uiPriority w:val="29"/>
    <w:rsid w:val="00A46C7A"/>
    <w:rPr>
      <w:rFonts w:ascii="Times New Roman" w:hAnsi="Times New Roman"/>
      <w:i/>
      <w:iCs/>
      <w:color w:val="404040" w:themeColor="text1" w:themeTint="BF"/>
      <w:sz w:val="28"/>
    </w:rPr>
  </w:style>
  <w:style w:type="paragraph" w:styleId="a7">
    <w:name w:val="List Paragraph"/>
    <w:basedOn w:val="a"/>
    <w:uiPriority w:val="34"/>
    <w:qFormat/>
    <w:rsid w:val="00A46C7A"/>
    <w:pPr>
      <w:ind w:left="720"/>
      <w:contextualSpacing/>
    </w:pPr>
  </w:style>
  <w:style w:type="character" w:styleId="a8">
    <w:name w:val="Intense Emphasis"/>
    <w:basedOn w:val="a0"/>
    <w:uiPriority w:val="21"/>
    <w:qFormat/>
    <w:rsid w:val="00A46C7A"/>
    <w:rPr>
      <w:i/>
      <w:iCs/>
      <w:color w:val="2E74B5" w:themeColor="accent1" w:themeShade="BF"/>
    </w:rPr>
  </w:style>
  <w:style w:type="paragraph" w:styleId="a9">
    <w:name w:val="Intense Quote"/>
    <w:basedOn w:val="a"/>
    <w:next w:val="a"/>
    <w:link w:val="aa"/>
    <w:uiPriority w:val="30"/>
    <w:qFormat/>
    <w:rsid w:val="00A46C7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A46C7A"/>
    <w:rPr>
      <w:rFonts w:ascii="Times New Roman" w:hAnsi="Times New Roman"/>
      <w:i/>
      <w:iCs/>
      <w:color w:val="2E74B5" w:themeColor="accent1" w:themeShade="BF"/>
      <w:sz w:val="28"/>
    </w:rPr>
  </w:style>
  <w:style w:type="character" w:styleId="ab">
    <w:name w:val="Intense Reference"/>
    <w:basedOn w:val="a0"/>
    <w:uiPriority w:val="32"/>
    <w:qFormat/>
    <w:rsid w:val="00A46C7A"/>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283</Words>
  <Characters>1617</Characters>
  <Application>Microsoft Office Word</Application>
  <DocSecurity>0</DocSecurity>
  <Lines>13</Lines>
  <Paragraphs>3</Paragraphs>
  <ScaleCrop>false</ScaleCrop>
  <Company/>
  <LinksUpToDate>false</LinksUpToDate>
  <CharactersWithSpaces>1897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Андрюша Караулов</dc:creator>
  <cp:keywords/>
  <dc:description/>
  <cp:lastModifiedBy>Андрюша Караулов</cp:lastModifiedBy>
  <cp:revision>1</cp:revision>
  <dcterms:created xsi:type="dcterms:W3CDTF">2026-10-07T12:36:00Z</dcterms:created>
  <dcterms:modified xsi:type="dcterms:W3CDTF">2026-10-07T12:37:00Z</dcterms:modified>
</cp:coreProperties>
</file>