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66B82" w14:textId="77777777" w:rsidR="00404D7F" w:rsidRPr="00404D7F" w:rsidRDefault="00404D7F" w:rsidP="00404D7F">
      <w:r w:rsidRPr="00404D7F">
        <w:rPr>
          <w:b/>
          <w:bCs/>
        </w:rPr>
        <w:t>Заголовок:</w:t>
      </w:r>
      <w:r w:rsidRPr="00404D7F">
        <w:br/>
        <w:t xml:space="preserve">С 1 ноября 2026 года вводится </w:t>
      </w:r>
      <w:proofErr w:type="spellStart"/>
      <w:r w:rsidRPr="00404D7F">
        <w:t>поэкземплярный</w:t>
      </w:r>
      <w:proofErr w:type="spellEnd"/>
      <w:r w:rsidRPr="00404D7F">
        <w:t xml:space="preserve"> учет маркировки растительных масел в системе «Честный знак»</w:t>
      </w:r>
    </w:p>
    <w:p w14:paraId="68671E2F" w14:textId="77777777" w:rsidR="00404D7F" w:rsidRPr="00404D7F" w:rsidRDefault="00404D7F" w:rsidP="00404D7F">
      <w:r w:rsidRPr="00404D7F">
        <w:rPr>
          <w:b/>
          <w:bCs/>
        </w:rPr>
        <w:t>Лид (анонс):</w:t>
      </w:r>
      <w:r w:rsidRPr="00404D7F">
        <w:br/>
        <w:t xml:space="preserve">С 1 ноября 2026 года производители и участники оборота растительных масел обязаны перейти на </w:t>
      </w:r>
      <w:proofErr w:type="spellStart"/>
      <w:r w:rsidRPr="00404D7F">
        <w:t>поэкземплярный</w:t>
      </w:r>
      <w:proofErr w:type="spellEnd"/>
      <w:r w:rsidRPr="00404D7F">
        <w:t xml:space="preserve"> формат передачи сведений в систему маркировки «Честный знак». Нововведение, регламентированное постановлением Правительства РФ, коснется отгрузки продукции через универсальные передаточные документы (УПД), а также вывода товаров из оборота по причинам, не связанным с розничной продажей. Руководитель товарной группы «Растительные масла» ЦРПТ Константин Воротников разъяснил ключевые аспекты подготовки отрасли к изменениям.</w:t>
      </w:r>
    </w:p>
    <w:p w14:paraId="56FDE79C" w14:textId="77777777" w:rsidR="00404D7F" w:rsidRPr="00404D7F" w:rsidRDefault="00404D7F" w:rsidP="00404D7F">
      <w:r w:rsidRPr="00404D7F">
        <w:rPr>
          <w:b/>
          <w:bCs/>
        </w:rPr>
        <w:t>Текст пресс-релиза:</w:t>
      </w:r>
      <w:r w:rsidRPr="00404D7F">
        <w:br/>
        <w:t xml:space="preserve">Переход на </w:t>
      </w:r>
      <w:proofErr w:type="spellStart"/>
      <w:r w:rsidRPr="00404D7F">
        <w:t>поэкземплярный</w:t>
      </w:r>
      <w:proofErr w:type="spellEnd"/>
      <w:r w:rsidRPr="00404D7F">
        <w:t xml:space="preserve"> учет означает фиксацию движения каждой конкретной единицы продукции, маркированной уникальным кодом </w:t>
      </w:r>
      <w:proofErr w:type="spellStart"/>
      <w:r w:rsidRPr="00404D7F">
        <w:t>DataMatrix</w:t>
      </w:r>
      <w:proofErr w:type="spellEnd"/>
      <w:r w:rsidRPr="00404D7F">
        <w:t>. Изменения затрагивают два основных бизнес-процесса: передачу права собственности при B2B-продажах и вывод продукции из оборота вне розничных касс (например, производственный брак, бой тары или отбор проб в лабораторию).</w:t>
      </w:r>
    </w:p>
    <w:p w14:paraId="65AB3325" w14:textId="77777777" w:rsidR="00404D7F" w:rsidRPr="00404D7F" w:rsidRDefault="00404D7F" w:rsidP="00404D7F">
      <w:r w:rsidRPr="00404D7F">
        <w:t>Для предприятий с большими объемами выпуска внедрение новых правил не потребует ручного сканирования каждой бутылки при отгрузке. Передача сведений будет автоматизирована через системы электронного документооборота (ЭДО). При оформлении УПД достаточно считать агрегированный код паллеты, после чего учетная система предприятия самостоятельно передаст в систему маркировки все индивидуальные коды, входящие в данную агрегацию.</w:t>
      </w:r>
    </w:p>
    <w:p w14:paraId="73D60CB9" w14:textId="77777777" w:rsidR="00404D7F" w:rsidRPr="00404D7F" w:rsidRDefault="00404D7F" w:rsidP="00404D7F">
      <w:r w:rsidRPr="00404D7F">
        <w:t>Особое внимание уделено процедуре списания продукции, не дошедшей до розничного потребителя. Если ранее такие потери учитывались общими объемами, то с ноября 2026 года потребуется указание конкретных кодов маркировки выбывших единиц. Это позволит производителям легализовать технологические издержки и исключить вопросы со стороны контролирующих органов о расхождении объемов производства и отгрузки.</w:t>
      </w:r>
    </w:p>
    <w:p w14:paraId="75B2FFD4" w14:textId="77777777" w:rsidR="00404D7F" w:rsidRPr="00404D7F" w:rsidRDefault="00404D7F" w:rsidP="00404D7F">
      <w:r w:rsidRPr="00404D7F">
        <w:t>Для минимизации операционных рисков масложировым предприятиям рекомендуется выполнить три шага до вступления правил в полную силу:</w:t>
      </w:r>
    </w:p>
    <w:p w14:paraId="6F0D5422" w14:textId="77777777" w:rsidR="00404D7F" w:rsidRPr="00404D7F" w:rsidRDefault="00404D7F" w:rsidP="00404D7F">
      <w:pPr>
        <w:numPr>
          <w:ilvl w:val="0"/>
          <w:numId w:val="1"/>
        </w:numPr>
      </w:pPr>
      <w:r w:rsidRPr="00404D7F">
        <w:t xml:space="preserve">Провести аудит возможностей текущего оператора ЭДО на предмет автоматической передачи </w:t>
      </w:r>
      <w:proofErr w:type="spellStart"/>
      <w:r w:rsidRPr="00404D7F">
        <w:t>поэкземплярных</w:t>
      </w:r>
      <w:proofErr w:type="spellEnd"/>
      <w:r w:rsidRPr="00404D7F">
        <w:t xml:space="preserve"> кодов в УПД.</w:t>
      </w:r>
    </w:p>
    <w:p w14:paraId="6D61A0BF" w14:textId="77777777" w:rsidR="00404D7F" w:rsidRPr="00404D7F" w:rsidRDefault="00404D7F" w:rsidP="00404D7F">
      <w:pPr>
        <w:numPr>
          <w:ilvl w:val="0"/>
          <w:numId w:val="1"/>
        </w:numPr>
      </w:pPr>
      <w:r w:rsidRPr="00404D7F">
        <w:t>Адаптировать внутренние учетные системы (WMS, 1С) для сбора и списания кодов с бракованных или тестируемых единиц продукции.</w:t>
      </w:r>
    </w:p>
    <w:p w14:paraId="5560BE17" w14:textId="77777777" w:rsidR="00404D7F" w:rsidRPr="00404D7F" w:rsidRDefault="00404D7F" w:rsidP="00404D7F">
      <w:pPr>
        <w:numPr>
          <w:ilvl w:val="0"/>
          <w:numId w:val="1"/>
        </w:numPr>
      </w:pPr>
      <w:r w:rsidRPr="00404D7F">
        <w:t>Ознакомиться с профильными методическими материалами и регламентами, опубликованными оператором системы маркировки.</w:t>
      </w:r>
    </w:p>
    <w:p w14:paraId="7B69582F" w14:textId="77777777" w:rsidR="00404D7F" w:rsidRPr="00404D7F" w:rsidRDefault="00404D7F" w:rsidP="00404D7F">
      <w:r w:rsidRPr="00404D7F">
        <w:t xml:space="preserve">«Маркировка выступает инструментом защиты добросовестного производителя. Она обеспечивает прозрачность цепочек поставок, подтверждает происхождение продукции и делает бизнес более </w:t>
      </w:r>
      <w:proofErr w:type="spellStart"/>
      <w:r w:rsidRPr="00404D7F">
        <w:t>инвестиционно</w:t>
      </w:r>
      <w:proofErr w:type="spellEnd"/>
      <w:r w:rsidRPr="00404D7F">
        <w:t xml:space="preserve"> привлекательным. Наша задача на текущем этапе – оказать методическую поддержку компаниям для бесшовной интеграции новых процессов в ежедневную операционную деятельность», – отметил Константин Воротников.</w:t>
      </w:r>
    </w:p>
    <w:p w14:paraId="13690F7E" w14:textId="77777777" w:rsidR="00404D7F" w:rsidRPr="00404D7F" w:rsidRDefault="00404D7F" w:rsidP="00404D7F">
      <w:r w:rsidRPr="00404D7F">
        <w:t>Центр развития перспективных технологий (ЦРПТ) продолжает проведение серии отраслевых вебинаров и публикацию пошаговых руководств для участников масложирового рынка. Подробная информация о правилах маркировки доступна на официальном сайте оператора.</w:t>
      </w:r>
    </w:p>
    <w:p w14:paraId="58A6DD74" w14:textId="77777777" w:rsidR="008A69F3" w:rsidRDefault="008A69F3"/>
    <w:sectPr w:rsidR="008A69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20FBC"/>
    <w:multiLevelType w:val="multilevel"/>
    <w:tmpl w:val="BC049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379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463"/>
    <w:rsid w:val="00404D7F"/>
    <w:rsid w:val="008A2463"/>
    <w:rsid w:val="008A69F3"/>
    <w:rsid w:val="008D312C"/>
    <w:rsid w:val="00AD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10A10-927A-4D39-B9AB-2A525A9F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A2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A2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A246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A246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A24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A24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24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24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24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246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A246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A246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A246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A246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A246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2463"/>
    <w:rPr>
      <w:rFonts w:eastAsiaTheme="majorEastAsia" w:cstheme="majorBidi"/>
      <w:color w:val="595959" w:themeColor="text1" w:themeTint="A6"/>
    </w:rPr>
  </w:style>
  <w:style w:type="character" w:customStyle="1" w:styleId="80">
    <w:name w:val="Заголовок 8 Знак"/>
    <w:basedOn w:val="a0"/>
    <w:link w:val="8"/>
    <w:uiPriority w:val="9"/>
    <w:semiHidden/>
    <w:rsid w:val="008A246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2463"/>
    <w:rPr>
      <w:rFonts w:eastAsiaTheme="majorEastAsia" w:cstheme="majorBidi"/>
      <w:color w:val="272727" w:themeColor="text1" w:themeTint="D8"/>
    </w:rPr>
  </w:style>
  <w:style w:type="paragraph" w:styleId="a3">
    <w:name w:val="Title"/>
    <w:basedOn w:val="a"/>
    <w:next w:val="a"/>
    <w:link w:val="a4"/>
    <w:uiPriority w:val="10"/>
    <w:qFormat/>
    <w:rsid w:val="008A2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A24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246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A246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2463"/>
    <w:pPr>
      <w:spacing w:before="160"/>
      <w:jc w:val="center"/>
    </w:pPr>
    <w:rPr>
      <w:i/>
      <w:iCs/>
      <w:color w:val="404040" w:themeColor="text1" w:themeTint="BF"/>
    </w:rPr>
  </w:style>
  <w:style w:type="character" w:customStyle="1" w:styleId="22">
    <w:name w:val="Цитата 2 Знак"/>
    <w:basedOn w:val="a0"/>
    <w:link w:val="21"/>
    <w:uiPriority w:val="29"/>
    <w:rsid w:val="008A2463"/>
    <w:rPr>
      <w:i/>
      <w:iCs/>
      <w:color w:val="404040" w:themeColor="text1" w:themeTint="BF"/>
    </w:rPr>
  </w:style>
  <w:style w:type="paragraph" w:styleId="a7">
    <w:name w:val="List Paragraph"/>
    <w:basedOn w:val="a"/>
    <w:uiPriority w:val="34"/>
    <w:qFormat/>
    <w:rsid w:val="008A2463"/>
    <w:pPr>
      <w:ind w:left="720"/>
      <w:contextualSpacing/>
    </w:pPr>
  </w:style>
  <w:style w:type="character" w:styleId="a8">
    <w:name w:val="Intense Emphasis"/>
    <w:basedOn w:val="a0"/>
    <w:uiPriority w:val="21"/>
    <w:qFormat/>
    <w:rsid w:val="008A2463"/>
    <w:rPr>
      <w:i/>
      <w:iCs/>
      <w:color w:val="0F4761" w:themeColor="accent1" w:themeShade="BF"/>
    </w:rPr>
  </w:style>
  <w:style w:type="paragraph" w:styleId="a9">
    <w:name w:val="Intense Quote"/>
    <w:basedOn w:val="a"/>
    <w:next w:val="a"/>
    <w:link w:val="aa"/>
    <w:uiPriority w:val="30"/>
    <w:qFormat/>
    <w:rsid w:val="008A2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A2463"/>
    <w:rPr>
      <w:i/>
      <w:iCs/>
      <w:color w:val="0F4761" w:themeColor="accent1" w:themeShade="BF"/>
    </w:rPr>
  </w:style>
  <w:style w:type="character" w:styleId="ab">
    <w:name w:val="Intense Reference"/>
    <w:basedOn w:val="a0"/>
    <w:uiPriority w:val="32"/>
    <w:qFormat/>
    <w:rsid w:val="008A24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10724">
      <w:bodyDiv w:val="1"/>
      <w:marLeft w:val="0"/>
      <w:marRight w:val="0"/>
      <w:marTop w:val="0"/>
      <w:marBottom w:val="0"/>
      <w:divBdr>
        <w:top w:val="none" w:sz="0" w:space="0" w:color="auto"/>
        <w:left w:val="none" w:sz="0" w:space="0" w:color="auto"/>
        <w:bottom w:val="none" w:sz="0" w:space="0" w:color="auto"/>
        <w:right w:val="none" w:sz="0" w:space="0" w:color="auto"/>
      </w:divBdr>
      <w:divsChild>
        <w:div w:id="1791705351">
          <w:marLeft w:val="0"/>
          <w:marRight w:val="0"/>
          <w:marTop w:val="0"/>
          <w:marBottom w:val="0"/>
          <w:divBdr>
            <w:top w:val="single" w:sz="2" w:space="0" w:color="E3E3E3"/>
            <w:left w:val="single" w:sz="2" w:space="0" w:color="E3E3E3"/>
            <w:bottom w:val="single" w:sz="2" w:space="0" w:color="E3E3E3"/>
            <w:right w:val="single" w:sz="2" w:space="0" w:color="E3E3E3"/>
          </w:divBdr>
        </w:div>
        <w:div w:id="860239139">
          <w:marLeft w:val="0"/>
          <w:marRight w:val="0"/>
          <w:marTop w:val="0"/>
          <w:marBottom w:val="0"/>
          <w:divBdr>
            <w:top w:val="single" w:sz="2" w:space="0" w:color="E3E3E3"/>
            <w:left w:val="single" w:sz="2" w:space="0" w:color="E3E3E3"/>
            <w:bottom w:val="single" w:sz="2" w:space="0" w:color="E3E3E3"/>
            <w:right w:val="single" w:sz="2" w:space="0" w:color="E3E3E3"/>
          </w:divBdr>
        </w:div>
        <w:div w:id="257105464">
          <w:marLeft w:val="0"/>
          <w:marRight w:val="0"/>
          <w:marTop w:val="0"/>
          <w:marBottom w:val="0"/>
          <w:divBdr>
            <w:top w:val="single" w:sz="2" w:space="0" w:color="E3E3E3"/>
            <w:left w:val="single" w:sz="2" w:space="0" w:color="E3E3E3"/>
            <w:bottom w:val="single" w:sz="2" w:space="0" w:color="E3E3E3"/>
            <w:right w:val="single" w:sz="2" w:space="0" w:color="E3E3E3"/>
          </w:divBdr>
        </w:div>
        <w:div w:id="1291010347">
          <w:marLeft w:val="0"/>
          <w:marRight w:val="0"/>
          <w:marTop w:val="0"/>
          <w:marBottom w:val="0"/>
          <w:divBdr>
            <w:top w:val="single" w:sz="2" w:space="0" w:color="E3E3E3"/>
            <w:left w:val="single" w:sz="2" w:space="0" w:color="E3E3E3"/>
            <w:bottom w:val="single" w:sz="2" w:space="0" w:color="E3E3E3"/>
            <w:right w:val="single" w:sz="2" w:space="0" w:color="E3E3E3"/>
          </w:divBdr>
        </w:div>
        <w:div w:id="672731383">
          <w:marLeft w:val="0"/>
          <w:marRight w:val="0"/>
          <w:marTop w:val="0"/>
          <w:marBottom w:val="0"/>
          <w:divBdr>
            <w:top w:val="single" w:sz="2" w:space="0" w:color="E3E3E3"/>
            <w:left w:val="single" w:sz="2" w:space="0" w:color="E3E3E3"/>
            <w:bottom w:val="single" w:sz="2" w:space="0" w:color="E3E3E3"/>
            <w:right w:val="single" w:sz="2" w:space="0" w:color="E3E3E3"/>
          </w:divBdr>
        </w:div>
        <w:div w:id="1428690119">
          <w:marLeft w:val="0"/>
          <w:marRight w:val="0"/>
          <w:marTop w:val="0"/>
          <w:marBottom w:val="0"/>
          <w:divBdr>
            <w:top w:val="single" w:sz="2" w:space="0" w:color="E3E3E3"/>
            <w:left w:val="single" w:sz="2" w:space="0" w:color="E3E3E3"/>
            <w:bottom w:val="single" w:sz="2" w:space="0" w:color="E3E3E3"/>
            <w:right w:val="single" w:sz="2" w:space="0" w:color="E3E3E3"/>
          </w:divBdr>
        </w:div>
        <w:div w:id="1559590017">
          <w:marLeft w:val="0"/>
          <w:marRight w:val="0"/>
          <w:marTop w:val="0"/>
          <w:marBottom w:val="0"/>
          <w:divBdr>
            <w:top w:val="single" w:sz="2" w:space="0" w:color="E3E3E3"/>
            <w:left w:val="single" w:sz="2" w:space="0" w:color="E3E3E3"/>
            <w:bottom w:val="single" w:sz="2" w:space="0" w:color="E3E3E3"/>
            <w:right w:val="single" w:sz="2" w:space="0" w:color="E3E3E3"/>
          </w:divBdr>
        </w:div>
        <w:div w:id="9062632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65073831">
      <w:bodyDiv w:val="1"/>
      <w:marLeft w:val="0"/>
      <w:marRight w:val="0"/>
      <w:marTop w:val="0"/>
      <w:marBottom w:val="0"/>
      <w:divBdr>
        <w:top w:val="none" w:sz="0" w:space="0" w:color="auto"/>
        <w:left w:val="none" w:sz="0" w:space="0" w:color="auto"/>
        <w:bottom w:val="none" w:sz="0" w:space="0" w:color="auto"/>
        <w:right w:val="none" w:sz="0" w:space="0" w:color="auto"/>
      </w:divBdr>
      <w:divsChild>
        <w:div w:id="1581677646">
          <w:marLeft w:val="0"/>
          <w:marRight w:val="0"/>
          <w:marTop w:val="0"/>
          <w:marBottom w:val="0"/>
          <w:divBdr>
            <w:top w:val="single" w:sz="2" w:space="0" w:color="E3E3E3"/>
            <w:left w:val="single" w:sz="2" w:space="0" w:color="E3E3E3"/>
            <w:bottom w:val="single" w:sz="2" w:space="0" w:color="E3E3E3"/>
            <w:right w:val="single" w:sz="2" w:space="0" w:color="E3E3E3"/>
          </w:divBdr>
        </w:div>
        <w:div w:id="1941840730">
          <w:marLeft w:val="0"/>
          <w:marRight w:val="0"/>
          <w:marTop w:val="0"/>
          <w:marBottom w:val="0"/>
          <w:divBdr>
            <w:top w:val="single" w:sz="2" w:space="0" w:color="E3E3E3"/>
            <w:left w:val="single" w:sz="2" w:space="0" w:color="E3E3E3"/>
            <w:bottom w:val="single" w:sz="2" w:space="0" w:color="E3E3E3"/>
            <w:right w:val="single" w:sz="2" w:space="0" w:color="E3E3E3"/>
          </w:divBdr>
        </w:div>
        <w:div w:id="910120206">
          <w:marLeft w:val="0"/>
          <w:marRight w:val="0"/>
          <w:marTop w:val="0"/>
          <w:marBottom w:val="0"/>
          <w:divBdr>
            <w:top w:val="single" w:sz="2" w:space="0" w:color="E3E3E3"/>
            <w:left w:val="single" w:sz="2" w:space="0" w:color="E3E3E3"/>
            <w:bottom w:val="single" w:sz="2" w:space="0" w:color="E3E3E3"/>
            <w:right w:val="single" w:sz="2" w:space="0" w:color="E3E3E3"/>
          </w:divBdr>
        </w:div>
        <w:div w:id="429007962">
          <w:marLeft w:val="0"/>
          <w:marRight w:val="0"/>
          <w:marTop w:val="0"/>
          <w:marBottom w:val="0"/>
          <w:divBdr>
            <w:top w:val="single" w:sz="2" w:space="0" w:color="E3E3E3"/>
            <w:left w:val="single" w:sz="2" w:space="0" w:color="E3E3E3"/>
            <w:bottom w:val="single" w:sz="2" w:space="0" w:color="E3E3E3"/>
            <w:right w:val="single" w:sz="2" w:space="0" w:color="E3E3E3"/>
          </w:divBdr>
        </w:div>
        <w:div w:id="406733634">
          <w:marLeft w:val="0"/>
          <w:marRight w:val="0"/>
          <w:marTop w:val="0"/>
          <w:marBottom w:val="0"/>
          <w:divBdr>
            <w:top w:val="single" w:sz="2" w:space="0" w:color="E3E3E3"/>
            <w:left w:val="single" w:sz="2" w:space="0" w:color="E3E3E3"/>
            <w:bottom w:val="single" w:sz="2" w:space="0" w:color="E3E3E3"/>
            <w:right w:val="single" w:sz="2" w:space="0" w:color="E3E3E3"/>
          </w:divBdr>
        </w:div>
        <w:div w:id="1644044988">
          <w:marLeft w:val="0"/>
          <w:marRight w:val="0"/>
          <w:marTop w:val="0"/>
          <w:marBottom w:val="0"/>
          <w:divBdr>
            <w:top w:val="single" w:sz="2" w:space="0" w:color="E3E3E3"/>
            <w:left w:val="single" w:sz="2" w:space="0" w:color="E3E3E3"/>
            <w:bottom w:val="single" w:sz="2" w:space="0" w:color="E3E3E3"/>
            <w:right w:val="single" w:sz="2" w:space="0" w:color="E3E3E3"/>
          </w:divBdr>
        </w:div>
        <w:div w:id="10111701">
          <w:marLeft w:val="0"/>
          <w:marRight w:val="0"/>
          <w:marTop w:val="0"/>
          <w:marBottom w:val="0"/>
          <w:divBdr>
            <w:top w:val="single" w:sz="2" w:space="0" w:color="E3E3E3"/>
            <w:left w:val="single" w:sz="2" w:space="0" w:color="E3E3E3"/>
            <w:bottom w:val="single" w:sz="2" w:space="0" w:color="E3E3E3"/>
            <w:right w:val="single" w:sz="2" w:space="0" w:color="E3E3E3"/>
          </w:divBdr>
        </w:div>
        <w:div w:id="19689261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Коваленко Елена</dc:creator>
  <cp:keywords/>
  <dc:description/>
  <cp:lastModifiedBy>Коваленко Елена</cp:lastModifiedBy>
  <cp:revision>2</cp:revision>
  <dcterms:created xsi:type="dcterms:W3CDTF">2026-10-15T12:21:00Z</dcterms:created>
  <dcterms:modified xsi:type="dcterms:W3CDTF">2026-10-15T12:22:00Z</dcterms:modified>
</cp:coreProperties>
</file>