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557B0" w14:textId="77777777" w:rsidR="00C1648A" w:rsidRPr="009F4B18" w:rsidRDefault="00C1648A" w:rsidP="00C1648A">
      <w:pPr>
        <w:jc w:val="center"/>
        <w:rPr>
          <w:b/>
          <w:bCs/>
        </w:rPr>
      </w:pPr>
      <w:r w:rsidRPr="009F4B18">
        <w:rPr>
          <w:b/>
          <w:bCs/>
        </w:rPr>
        <w:t>В Алтайском ГАУ обсудили вклад ученых вуза в горнорудную промышленность России</w:t>
      </w:r>
    </w:p>
    <w:p w14:paraId="6581AA11" w14:textId="77777777" w:rsidR="00C1648A" w:rsidRDefault="00C1648A" w:rsidP="00C1648A"/>
    <w:p w14:paraId="3A6631AE" w14:textId="77777777" w:rsidR="00C1648A" w:rsidRPr="00DB02C2" w:rsidRDefault="00C1648A" w:rsidP="00C1648A">
      <w:pPr>
        <w:rPr>
          <w:i/>
          <w:iCs/>
        </w:rPr>
      </w:pPr>
      <w:r w:rsidRPr="00DB02C2">
        <w:rPr>
          <w:i/>
          <w:iCs/>
        </w:rPr>
        <w:t>В Алтайском государственном аграрном университете состоялось заседание музейного клуба на тему «300 лет горному делу на Алтае и наследники горных инженеров в Алтайском аграрном университете».</w:t>
      </w:r>
    </w:p>
    <w:p w14:paraId="7D8CC270" w14:textId="77777777" w:rsidR="00C1648A" w:rsidRDefault="00C1648A" w:rsidP="00C1648A"/>
    <w:p w14:paraId="1C0C47EA" w14:textId="77777777" w:rsidR="00C1648A" w:rsidRDefault="00C1648A" w:rsidP="00C1648A">
      <w:r>
        <w:t xml:space="preserve">Во встрече, которая прошла в «Музее истории АСХИ-АГАУ», приняли участие преподаватели и студенты разных факультетов вуза. Почетными гостями встречи стали ветераны Алтайского ГАУ: ведущий инженер по научно-технической информации, автор </w:t>
      </w:r>
      <w:r w:rsidRPr="00DB02C2">
        <w:rPr>
          <w:b/>
          <w:bCs/>
        </w:rPr>
        <w:t>110</w:t>
      </w:r>
      <w:r>
        <w:t xml:space="preserve"> изобретений </w:t>
      </w:r>
      <w:r w:rsidRPr="00DB02C2">
        <w:rPr>
          <w:b/>
          <w:bCs/>
        </w:rPr>
        <w:t>Владимир Демин</w:t>
      </w:r>
      <w:r>
        <w:t xml:space="preserve"> и д.б.н., профессор кафедры землеустройства, земельного и городского кадастра </w:t>
      </w:r>
      <w:r w:rsidRPr="00DB02C2">
        <w:rPr>
          <w:b/>
          <w:bCs/>
        </w:rPr>
        <w:t>Леонид Татаринцев</w:t>
      </w:r>
      <w:r>
        <w:t xml:space="preserve">. Модерировал мероприятие руководитель «Музея истории АСХИ-АГАУ», </w:t>
      </w:r>
      <w:proofErr w:type="spellStart"/>
      <w:r>
        <w:t>к</w:t>
      </w:r>
      <w:proofErr w:type="gramStart"/>
      <w:r>
        <w:t>.</w:t>
      </w:r>
      <w:proofErr w:type="gramEnd"/>
      <w:r>
        <w:t>и.н</w:t>
      </w:r>
      <w:proofErr w:type="spellEnd"/>
      <w:r>
        <w:t xml:space="preserve">, доцент кафедры гуманитарных дисциплин </w:t>
      </w:r>
      <w:r w:rsidRPr="00B710E4">
        <w:rPr>
          <w:b/>
          <w:bCs/>
        </w:rPr>
        <w:t>Максим Колокольцев</w:t>
      </w:r>
      <w:r>
        <w:t>.</w:t>
      </w:r>
    </w:p>
    <w:p w14:paraId="1E2F8DFD" w14:textId="77777777" w:rsidR="00C1648A" w:rsidRDefault="00C1648A" w:rsidP="00C1648A">
      <w:r w:rsidRPr="0064023D">
        <w:rPr>
          <w:i/>
          <w:iCs/>
        </w:rPr>
        <w:t xml:space="preserve">«Главная цель </w:t>
      </w:r>
      <w:r>
        <w:rPr>
          <w:i/>
          <w:iCs/>
        </w:rPr>
        <w:t xml:space="preserve">нашей </w:t>
      </w:r>
      <w:r w:rsidRPr="0064023D">
        <w:rPr>
          <w:i/>
          <w:iCs/>
        </w:rPr>
        <w:t xml:space="preserve">встречи - показать преемственность в развитии изобретательской деятельности алтайских горных инженеров и ученых Алтайского ГАУ», </w:t>
      </w:r>
      <w:r>
        <w:t xml:space="preserve">– отметил </w:t>
      </w:r>
      <w:r w:rsidRPr="0064023D">
        <w:rPr>
          <w:b/>
          <w:bCs/>
        </w:rPr>
        <w:t>Максим Колокольцев</w:t>
      </w:r>
      <w:r>
        <w:t xml:space="preserve">, открывая мероприятие. </w:t>
      </w:r>
    </w:p>
    <w:p w14:paraId="2166DC4F" w14:textId="77777777" w:rsidR="00C1648A" w:rsidRDefault="00C1648A" w:rsidP="00C1648A">
      <w:r>
        <w:t xml:space="preserve">Он напомнил, что 16 февраля 1726 г. Берг-коллегия выдала Акинфию Демидову берг-привилегию на разработку недр Алтая. В течение </w:t>
      </w:r>
      <w:r>
        <w:rPr>
          <w:lang w:val="en-US"/>
        </w:rPr>
        <w:t>XVIII</w:t>
      </w:r>
      <w:r>
        <w:t xml:space="preserve"> -начале </w:t>
      </w:r>
      <w:r>
        <w:rPr>
          <w:lang w:val="en-US"/>
        </w:rPr>
        <w:t>XIX</w:t>
      </w:r>
      <w:r>
        <w:t xml:space="preserve"> вв. на </w:t>
      </w:r>
      <w:proofErr w:type="spellStart"/>
      <w:r>
        <w:t>Колывано</w:t>
      </w:r>
      <w:proofErr w:type="spellEnd"/>
      <w:r>
        <w:t xml:space="preserve">-Воскресенских заводах были реализованы сразу несколько выдающихся инженерных изобретений для горнорудной промышленности. В 1754 г. на Змеиногорском руднике впервые в России </w:t>
      </w:r>
      <w:r w:rsidRPr="0064023D">
        <w:rPr>
          <w:b/>
          <w:bCs/>
        </w:rPr>
        <w:t>Иваном Ползуновым</w:t>
      </w:r>
      <w:r>
        <w:t xml:space="preserve"> для механической пилы была применена деривационная </w:t>
      </w:r>
      <w:r>
        <w:lastRenderedPageBreak/>
        <w:t xml:space="preserve">схема использования водной энергии. Позже инженер </w:t>
      </w:r>
      <w:r w:rsidRPr="0064023D">
        <w:rPr>
          <w:b/>
          <w:bCs/>
        </w:rPr>
        <w:t>Козьма Фролов</w:t>
      </w:r>
      <w:r>
        <w:t xml:space="preserve"> изобретет и построит на Змеиногорском руднике уникальную систему гидротехнических сооружений. По проекту Фролова в 1783-1786 гг. были построены четыре водных колеса размером до 16 метров. Силой энергии воды </w:t>
      </w:r>
      <w:r w:rsidRPr="0064023D">
        <w:t>приводились в движение устройства для толчения и промывки руды, кузница, лесопильная установка и механизмы под землей.</w:t>
      </w:r>
    </w:p>
    <w:p w14:paraId="021E7B6D" w14:textId="77777777" w:rsidR="00C1648A" w:rsidRDefault="00C1648A" w:rsidP="00C1648A">
      <w:r>
        <w:t xml:space="preserve">В 1778 г. был командирован на </w:t>
      </w:r>
      <w:proofErr w:type="spellStart"/>
      <w:r>
        <w:t>Колывано</w:t>
      </w:r>
      <w:proofErr w:type="spellEnd"/>
      <w:r>
        <w:t xml:space="preserve">-Воскресенские заводы </w:t>
      </w:r>
      <w:r w:rsidRPr="0064023D">
        <w:rPr>
          <w:b/>
          <w:bCs/>
        </w:rPr>
        <w:t xml:space="preserve">Ганс Михаэль </w:t>
      </w:r>
      <w:proofErr w:type="spellStart"/>
      <w:r w:rsidRPr="0064023D">
        <w:rPr>
          <w:b/>
          <w:bCs/>
        </w:rPr>
        <w:t>Ренованц</w:t>
      </w:r>
      <w:proofErr w:type="spellEnd"/>
      <w:r>
        <w:t xml:space="preserve"> для ревизии горных работ. Он организовал Горное училище на Алтае, для которого было в </w:t>
      </w:r>
      <w:r>
        <w:rPr>
          <w:lang w:val="en-US"/>
        </w:rPr>
        <w:t>XIX</w:t>
      </w:r>
      <w:r>
        <w:t xml:space="preserve"> в. построено отдельное здание на Демидовской площади. </w:t>
      </w:r>
    </w:p>
    <w:p w14:paraId="6671A4F7" w14:textId="77777777" w:rsidR="00C1648A" w:rsidRDefault="00C1648A" w:rsidP="00C1648A">
      <w:r>
        <w:t xml:space="preserve">Именно в это здание переехал в 1944 г. из Павловска вновь образованный Алтайский сельскохозяйственный институт. Здесь до 2016 г. располагался Биолого-технологический факультет АГАУ. </w:t>
      </w:r>
    </w:p>
    <w:p w14:paraId="30D2838E" w14:textId="77777777" w:rsidR="00C1648A" w:rsidRDefault="00C1648A" w:rsidP="00C1648A">
      <w:r>
        <w:t xml:space="preserve">Дело алтайских горных инженеров в научной сфере продолжили ученые АСХИ-АГАУ. </w:t>
      </w:r>
    </w:p>
    <w:p w14:paraId="170DB7AE" w14:textId="77777777" w:rsidR="00C1648A" w:rsidRDefault="00C1648A" w:rsidP="00C1648A">
      <w:r>
        <w:t xml:space="preserve">В 1959 г. кафедра органической химии АСХИ во главе с к.х.н., доцентом </w:t>
      </w:r>
      <w:r w:rsidRPr="0064023D">
        <w:rPr>
          <w:b/>
          <w:bCs/>
        </w:rPr>
        <w:t>Яковом Барканом</w:t>
      </w:r>
      <w:r>
        <w:t xml:space="preserve"> провела исследование возможности использования отходов горнорудной промышленности в качестве удобрения. </w:t>
      </w:r>
    </w:p>
    <w:p w14:paraId="044C4091" w14:textId="77777777" w:rsidR="00C1648A" w:rsidRDefault="00C1648A" w:rsidP="00C1648A">
      <w:r>
        <w:t xml:space="preserve">В 1970-е гг. в Алтайском крае реализуются крупные мелиоративные проекты, и в 1980 г. в АСХИ открывается Факультет гидромелиорации. В 1980 г. в когорту изобретателей влился еще один опытный изобретатель и «генератор идей» </w:t>
      </w:r>
      <w:r w:rsidRPr="00191917">
        <w:rPr>
          <w:b/>
          <w:bCs/>
        </w:rPr>
        <w:t>Владимир Горяев</w:t>
      </w:r>
      <w:r>
        <w:t xml:space="preserve">, впоследствии д.б.н., профессор, первый заведующий кафедрой водоснабжения и бурового дела, прибывший в Барнаул </w:t>
      </w:r>
      <w:r>
        <w:lastRenderedPageBreak/>
        <w:t xml:space="preserve">из Московского горного института. В его активе несколько изобретений для горнорудной промышленности. </w:t>
      </w:r>
    </w:p>
    <w:p w14:paraId="7C55B08C" w14:textId="77777777" w:rsidR="00C1648A" w:rsidRDefault="00C1648A" w:rsidP="00C1648A">
      <w:r>
        <w:t xml:space="preserve">Например, устройство для термического разрушения горных пород использует энергию высокотемпературной газовой струи для разрушения породы. В отличие от чисто термических методов, где порода плавится, в этой конструкции реализован термомеханический подход: помимо теплового воздействия, на породу дополнительно воздействуют твердые частицы (например, стальные шары), разгоняемые в специальной камере. Это позволяет эффективнее разрушать даже прочные и мерзлые породы. В результате снижается энергоёмкость разрушения породы. Увеличивается производительность проходки. Эффективно разрушаются крепкие и особо крепкие породы, где чисто механические методы малопроизводительны. </w:t>
      </w:r>
    </w:p>
    <w:p w14:paraId="7E62DBB3" w14:textId="77777777" w:rsidR="00C1648A" w:rsidRDefault="00C1648A" w:rsidP="00C1648A">
      <w:r>
        <w:t xml:space="preserve">Некоторые изобретения </w:t>
      </w:r>
      <w:r w:rsidRPr="00191917">
        <w:rPr>
          <w:b/>
          <w:bCs/>
        </w:rPr>
        <w:t>Владимир Горяева</w:t>
      </w:r>
      <w:r>
        <w:t xml:space="preserve"> до сих пор применяются и в сельском хозяйстве. </w:t>
      </w:r>
    </w:p>
    <w:p w14:paraId="31935126" w14:textId="77777777" w:rsidR="00C1648A" w:rsidRDefault="00C1648A" w:rsidP="00C1648A">
      <w:r>
        <w:t xml:space="preserve">Участники встречи пришли к выводу, что импульс инженерного творчества, порожденный еще в </w:t>
      </w:r>
      <w:r>
        <w:rPr>
          <w:lang w:val="en-US"/>
        </w:rPr>
        <w:t>XVIII</w:t>
      </w:r>
      <w:r>
        <w:t xml:space="preserve"> в. знаменитыми алтайскими горными инженерами, </w:t>
      </w:r>
      <w:proofErr w:type="gramStart"/>
      <w:r>
        <w:t>по прежнему</w:t>
      </w:r>
      <w:proofErr w:type="gramEnd"/>
      <w:r>
        <w:t xml:space="preserve"> может стать драйвером развития многопрофильной промышленности региона, включая и АПК.</w:t>
      </w:r>
    </w:p>
    <w:p w14:paraId="7B9CE0AA" w14:textId="77777777" w:rsidR="00C1648A" w:rsidRDefault="00C1648A" w:rsidP="00C1648A">
      <w:r>
        <w:t xml:space="preserve"> </w:t>
      </w:r>
    </w:p>
    <w:p w14:paraId="110565B7" w14:textId="77777777" w:rsidR="00637ACE" w:rsidRPr="00860A27" w:rsidRDefault="00637ACE" w:rsidP="00860A27">
      <w:pPr>
        <w:rPr>
          <w:szCs w:val="28"/>
        </w:rPr>
      </w:pPr>
    </w:p>
    <w:sectPr w:rsidR="00637ACE" w:rsidRPr="00860A27" w:rsidSect="00A372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37D1C" w14:textId="77777777" w:rsidR="00AF6C46" w:rsidRDefault="00AF6C46" w:rsidP="00637ACE">
      <w:pPr>
        <w:spacing w:line="240" w:lineRule="auto"/>
      </w:pPr>
      <w:r>
        <w:separator/>
      </w:r>
    </w:p>
  </w:endnote>
  <w:endnote w:type="continuationSeparator" w:id="0">
    <w:p w14:paraId="44C71693" w14:textId="77777777" w:rsidR="00AF6C46" w:rsidRDefault="00AF6C46" w:rsidP="00637A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9F1C6" w14:textId="77777777" w:rsidR="0055489A" w:rsidRDefault="0055489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062207"/>
      <w:docPartObj>
        <w:docPartGallery w:val="Page Numbers (Bottom of Page)"/>
        <w:docPartUnique/>
      </w:docPartObj>
    </w:sdtPr>
    <w:sdtContent>
      <w:p w14:paraId="50ACD648" w14:textId="77777777" w:rsidR="00B5427E" w:rsidRDefault="00A95E7E">
        <w:pPr>
          <w:pStyle w:val="a7"/>
          <w:jc w:val="center"/>
        </w:pPr>
        <w:r>
          <w:fldChar w:fldCharType="begin"/>
        </w:r>
        <w:r w:rsidR="00B5427E">
          <w:instrText>PAGE   \* MERGEFORMAT</w:instrText>
        </w:r>
        <w:r>
          <w:fldChar w:fldCharType="separate"/>
        </w:r>
        <w:r w:rsidR="00EA58A8">
          <w:rPr>
            <w:noProof/>
          </w:rPr>
          <w:t>1</w:t>
        </w:r>
        <w:r>
          <w:fldChar w:fldCharType="end"/>
        </w:r>
      </w:p>
    </w:sdtContent>
  </w:sdt>
  <w:p w14:paraId="11A557CF" w14:textId="77777777" w:rsidR="00B5427E" w:rsidRDefault="00B5427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D0DE" w14:textId="77777777" w:rsidR="0055489A" w:rsidRDefault="005548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383B9" w14:textId="77777777" w:rsidR="00AF6C46" w:rsidRDefault="00AF6C46" w:rsidP="00637ACE">
      <w:pPr>
        <w:spacing w:line="240" w:lineRule="auto"/>
      </w:pPr>
      <w:r>
        <w:separator/>
      </w:r>
    </w:p>
  </w:footnote>
  <w:footnote w:type="continuationSeparator" w:id="0">
    <w:p w14:paraId="27441F72" w14:textId="77777777" w:rsidR="00AF6C46" w:rsidRDefault="00AF6C46" w:rsidP="00637A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D921" w14:textId="77777777" w:rsidR="0055489A" w:rsidRDefault="0055489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59B4" w14:textId="77777777" w:rsidR="00637ACE" w:rsidRPr="00637ACE" w:rsidRDefault="00637ACE">
    <w:pPr>
      <w:pStyle w:val="a5"/>
      <w:rPr>
        <w:sz w:val="20"/>
        <w:szCs w:val="20"/>
      </w:rPr>
    </w:pPr>
    <w:r w:rsidRPr="00637ACE">
      <w:rPr>
        <w:noProof/>
        <w:sz w:val="20"/>
        <w:szCs w:val="20"/>
        <w:lang w:eastAsia="ru-RU"/>
      </w:rPr>
      <w:drawing>
        <wp:anchor distT="0" distB="0" distL="114300" distR="114300" simplePos="0" relativeHeight="251668992" behindDoc="0" locked="0" layoutInCell="1" allowOverlap="1" wp14:anchorId="5B99C201" wp14:editId="34B47EB3">
          <wp:simplePos x="0" y="0"/>
          <wp:positionH relativeFrom="column">
            <wp:posOffset>-243840</wp:posOffset>
          </wp:positionH>
          <wp:positionV relativeFrom="paragraph">
            <wp:posOffset>-235585</wp:posOffset>
          </wp:positionV>
          <wp:extent cx="990600" cy="990600"/>
          <wp:effectExtent l="19050" t="0" r="0" b="0"/>
          <wp:wrapNone/>
          <wp:docPr id="4" name="Рисунок 1" descr="C:\Users\АГАУ\Desktop\агау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ГАУ\Desktop\агау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37ACE">
      <w:rPr>
        <w:sz w:val="20"/>
        <w:szCs w:val="20"/>
      </w:rPr>
      <w:t xml:space="preserve">                           </w:t>
    </w:r>
    <w:r w:rsidR="003F3CC2">
      <w:rPr>
        <w:sz w:val="20"/>
        <w:szCs w:val="20"/>
      </w:rPr>
      <w:t xml:space="preserve">           </w:t>
    </w:r>
    <w:r w:rsidRPr="00637ACE">
      <w:rPr>
        <w:sz w:val="20"/>
        <w:szCs w:val="20"/>
      </w:rPr>
      <w:t>Пресс-служба ФГБОУ ВО «Алтайский государственный аграрный университет»</w:t>
    </w:r>
  </w:p>
  <w:p w14:paraId="686809F5" w14:textId="200E8B39" w:rsidR="00637ACE" w:rsidRPr="00637ACE" w:rsidRDefault="00637ACE">
    <w:pPr>
      <w:pStyle w:val="a5"/>
      <w:rPr>
        <w:sz w:val="20"/>
        <w:szCs w:val="20"/>
      </w:rPr>
    </w:pPr>
    <w:r w:rsidRPr="00637ACE">
      <w:rPr>
        <w:sz w:val="20"/>
        <w:szCs w:val="20"/>
      </w:rPr>
      <w:t xml:space="preserve">                             </w:t>
    </w:r>
    <w:r>
      <w:rPr>
        <w:sz w:val="20"/>
        <w:szCs w:val="20"/>
      </w:rPr>
      <w:t xml:space="preserve">      </w:t>
    </w:r>
    <w:r w:rsidR="001B3D3C">
      <w:rPr>
        <w:sz w:val="20"/>
        <w:szCs w:val="20"/>
      </w:rPr>
      <w:t xml:space="preserve">   </w:t>
    </w:r>
    <w:r w:rsidRPr="00637ACE">
      <w:rPr>
        <w:sz w:val="20"/>
        <w:szCs w:val="20"/>
      </w:rPr>
      <w:t xml:space="preserve">г. Барнаул, пр-т Красноармейский, д. </w:t>
    </w:r>
    <w:r>
      <w:rPr>
        <w:sz w:val="20"/>
        <w:szCs w:val="20"/>
      </w:rPr>
      <w:t xml:space="preserve">98, </w:t>
    </w:r>
    <w:proofErr w:type="spellStart"/>
    <w:r>
      <w:rPr>
        <w:sz w:val="20"/>
        <w:szCs w:val="20"/>
      </w:rPr>
      <w:t>каб</w:t>
    </w:r>
    <w:proofErr w:type="spellEnd"/>
    <w:r>
      <w:rPr>
        <w:sz w:val="20"/>
        <w:szCs w:val="20"/>
      </w:rPr>
      <w:t>. 2</w:t>
    </w:r>
    <w:r w:rsidR="0055489A">
      <w:rPr>
        <w:sz w:val="20"/>
        <w:szCs w:val="20"/>
      </w:rPr>
      <w:t>42</w:t>
    </w:r>
    <w:r>
      <w:rPr>
        <w:sz w:val="20"/>
        <w:szCs w:val="20"/>
      </w:rPr>
      <w:t>.</w:t>
    </w:r>
  </w:p>
  <w:p w14:paraId="7A52E55A" w14:textId="55A98E70" w:rsidR="00637ACE" w:rsidRPr="000B4B4A" w:rsidRDefault="00637ACE">
    <w:pPr>
      <w:pStyle w:val="a5"/>
      <w:rPr>
        <w:sz w:val="20"/>
        <w:szCs w:val="20"/>
        <w:lang w:val="en-US"/>
      </w:rPr>
    </w:pPr>
    <w:r w:rsidRPr="0055489A">
      <w:rPr>
        <w:sz w:val="20"/>
        <w:szCs w:val="20"/>
      </w:rPr>
      <w:t xml:space="preserve">                                     </w:t>
    </w:r>
    <w:r w:rsidR="006774B9" w:rsidRPr="0055489A">
      <w:rPr>
        <w:sz w:val="20"/>
        <w:szCs w:val="20"/>
      </w:rPr>
      <w:t xml:space="preserve"> </w:t>
    </w:r>
    <w:r w:rsidRPr="00637ACE">
      <w:rPr>
        <w:sz w:val="20"/>
        <w:szCs w:val="20"/>
        <w:lang w:val="en-US"/>
      </w:rPr>
      <w:t>E</w:t>
    </w:r>
    <w:r w:rsidRPr="000B4B4A">
      <w:rPr>
        <w:sz w:val="20"/>
        <w:szCs w:val="20"/>
        <w:lang w:val="en-US"/>
      </w:rPr>
      <w:t>-</w:t>
    </w:r>
    <w:r w:rsidRPr="00637ACE">
      <w:rPr>
        <w:sz w:val="20"/>
        <w:szCs w:val="20"/>
        <w:lang w:val="en-US"/>
      </w:rPr>
      <w:t>mail</w:t>
    </w:r>
    <w:r w:rsidRPr="000B4B4A">
      <w:rPr>
        <w:sz w:val="20"/>
        <w:szCs w:val="20"/>
        <w:lang w:val="en-US"/>
      </w:rPr>
      <w:t>:</w:t>
    </w:r>
    <w:r w:rsidR="000B4B4A" w:rsidRPr="000B4B4A">
      <w:rPr>
        <w:sz w:val="20"/>
        <w:szCs w:val="20"/>
        <w:lang w:val="en-US"/>
      </w:rPr>
      <w:t xml:space="preserve"> </w:t>
    </w:r>
    <w:hyperlink r:id="rId2" w:history="1">
      <w:r w:rsidR="000B4B4A" w:rsidRPr="00DC583B">
        <w:rPr>
          <w:rStyle w:val="a9"/>
          <w:sz w:val="20"/>
          <w:szCs w:val="20"/>
          <w:lang w:val="en-US"/>
        </w:rPr>
        <w:t>asau_press@mail.ru</w:t>
      </w:r>
    </w:hyperlink>
    <w:r w:rsidR="000B4B4A">
      <w:rPr>
        <w:sz w:val="20"/>
        <w:szCs w:val="20"/>
        <w:lang w:val="en-US"/>
      </w:rPr>
      <w:t xml:space="preserve"> </w:t>
    </w:r>
  </w:p>
  <w:p w14:paraId="5935965E" w14:textId="77777777" w:rsidR="00637ACE" w:rsidRPr="000B4B4A" w:rsidRDefault="00637ACE">
    <w:pPr>
      <w:pStyle w:val="a5"/>
      <w:rPr>
        <w:sz w:val="20"/>
        <w:szCs w:val="20"/>
      </w:rPr>
    </w:pPr>
    <w:r w:rsidRPr="000B4B4A">
      <w:rPr>
        <w:sz w:val="20"/>
        <w:szCs w:val="20"/>
        <w:lang w:val="en-US"/>
      </w:rPr>
      <w:t xml:space="preserve">                                 </w:t>
    </w:r>
    <w:r w:rsidR="006774B9" w:rsidRPr="000B4B4A">
      <w:rPr>
        <w:sz w:val="20"/>
        <w:szCs w:val="20"/>
        <w:lang w:val="en-US"/>
      </w:rPr>
      <w:t xml:space="preserve">    </w:t>
    </w:r>
    <w:r w:rsidR="003F3CC2" w:rsidRPr="000B4B4A">
      <w:rPr>
        <w:sz w:val="20"/>
        <w:szCs w:val="20"/>
        <w:lang w:val="en-US"/>
      </w:rPr>
      <w:t xml:space="preserve"> </w:t>
    </w:r>
    <w:r w:rsidRPr="006774B9">
      <w:rPr>
        <w:sz w:val="20"/>
        <w:szCs w:val="20"/>
      </w:rPr>
      <w:t>Тел</w:t>
    </w:r>
    <w:r w:rsidRPr="000B4B4A">
      <w:rPr>
        <w:sz w:val="20"/>
        <w:szCs w:val="20"/>
      </w:rPr>
      <w:t xml:space="preserve">.: </w:t>
    </w:r>
    <w:r w:rsidR="003F3CC2" w:rsidRPr="000B4B4A">
      <w:rPr>
        <w:sz w:val="20"/>
        <w:szCs w:val="20"/>
      </w:rPr>
      <w:t>8</w:t>
    </w:r>
    <w:r w:rsidRPr="000B4B4A">
      <w:rPr>
        <w:sz w:val="20"/>
        <w:szCs w:val="20"/>
      </w:rPr>
      <w:t>(3852)20-32-26</w:t>
    </w:r>
  </w:p>
  <w:p w14:paraId="77D68AE8" w14:textId="77777777" w:rsidR="00637ACE" w:rsidRPr="000B4B4A" w:rsidRDefault="00637ACE">
    <w:pPr>
      <w:pStyle w:val="a5"/>
    </w:pPr>
  </w:p>
  <w:p w14:paraId="7C9BE2A9" w14:textId="77777777" w:rsidR="00637ACE" w:rsidRPr="000B4B4A" w:rsidRDefault="00637ACE">
    <w:pPr>
      <w:pStyle w:val="a5"/>
    </w:pPr>
  </w:p>
  <w:p w14:paraId="03535B52" w14:textId="77777777" w:rsidR="00637ACE" w:rsidRPr="000B4B4A" w:rsidRDefault="00637ACE">
    <w:pPr>
      <w:pStyle w:val="a5"/>
    </w:pPr>
  </w:p>
  <w:p w14:paraId="2FE2F7E3" w14:textId="77777777" w:rsidR="00637ACE" w:rsidRPr="000B4B4A" w:rsidRDefault="00637ACE">
    <w:pPr>
      <w:pStyle w:val="a5"/>
    </w:pPr>
  </w:p>
  <w:p w14:paraId="314C818E" w14:textId="77777777" w:rsidR="00637ACE" w:rsidRDefault="00637ACE" w:rsidP="00637ACE">
    <w:pPr>
      <w:pStyle w:val="a5"/>
      <w:jc w:val="center"/>
      <w:rPr>
        <w:b/>
        <w:sz w:val="32"/>
        <w:szCs w:val="32"/>
      </w:rPr>
    </w:pPr>
    <w:r w:rsidRPr="00637ACE">
      <w:rPr>
        <w:b/>
        <w:sz w:val="32"/>
        <w:szCs w:val="32"/>
      </w:rPr>
      <w:t>ПРЕСС-РЕЛИЗ</w:t>
    </w:r>
  </w:p>
  <w:p w14:paraId="5F12F701" w14:textId="77777777" w:rsidR="00477BD7" w:rsidRPr="00637ACE" w:rsidRDefault="00477BD7" w:rsidP="00637ACE">
    <w:pPr>
      <w:pStyle w:val="a5"/>
      <w:jc w:val="center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FABB" w14:textId="77777777" w:rsidR="0055489A" w:rsidRDefault="0055489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2D8"/>
    <w:rsid w:val="000130A0"/>
    <w:rsid w:val="00017AFE"/>
    <w:rsid w:val="000B4B4A"/>
    <w:rsid w:val="000B4BF0"/>
    <w:rsid w:val="00191C4C"/>
    <w:rsid w:val="001B3D3C"/>
    <w:rsid w:val="001C4EF2"/>
    <w:rsid w:val="001C6F7C"/>
    <w:rsid w:val="002207CA"/>
    <w:rsid w:val="002C6818"/>
    <w:rsid w:val="00304AEC"/>
    <w:rsid w:val="003526F0"/>
    <w:rsid w:val="003557EC"/>
    <w:rsid w:val="003F3CC2"/>
    <w:rsid w:val="00410BC6"/>
    <w:rsid w:val="00412E60"/>
    <w:rsid w:val="004522BC"/>
    <w:rsid w:val="00477BD7"/>
    <w:rsid w:val="00481BDF"/>
    <w:rsid w:val="004A114D"/>
    <w:rsid w:val="005062D0"/>
    <w:rsid w:val="00522C8B"/>
    <w:rsid w:val="0055489A"/>
    <w:rsid w:val="00584191"/>
    <w:rsid w:val="005E00FD"/>
    <w:rsid w:val="005F6D30"/>
    <w:rsid w:val="0062382A"/>
    <w:rsid w:val="00637ACE"/>
    <w:rsid w:val="00640C10"/>
    <w:rsid w:val="00646782"/>
    <w:rsid w:val="006774B9"/>
    <w:rsid w:val="00753659"/>
    <w:rsid w:val="0075646E"/>
    <w:rsid w:val="0077603B"/>
    <w:rsid w:val="007A480D"/>
    <w:rsid w:val="007F26C4"/>
    <w:rsid w:val="0080215B"/>
    <w:rsid w:val="008201DA"/>
    <w:rsid w:val="00835BE3"/>
    <w:rsid w:val="00860A27"/>
    <w:rsid w:val="00915FFF"/>
    <w:rsid w:val="00946966"/>
    <w:rsid w:val="009546E4"/>
    <w:rsid w:val="009B4A0B"/>
    <w:rsid w:val="009F7346"/>
    <w:rsid w:val="00A34677"/>
    <w:rsid w:val="00A372D8"/>
    <w:rsid w:val="00A43604"/>
    <w:rsid w:val="00A541D7"/>
    <w:rsid w:val="00A95E7E"/>
    <w:rsid w:val="00AF6C46"/>
    <w:rsid w:val="00B1191A"/>
    <w:rsid w:val="00B122F3"/>
    <w:rsid w:val="00B5427E"/>
    <w:rsid w:val="00BB1675"/>
    <w:rsid w:val="00C12005"/>
    <w:rsid w:val="00C1648A"/>
    <w:rsid w:val="00C2118F"/>
    <w:rsid w:val="00C63EE0"/>
    <w:rsid w:val="00C64671"/>
    <w:rsid w:val="00C92132"/>
    <w:rsid w:val="00CE573C"/>
    <w:rsid w:val="00D545E1"/>
    <w:rsid w:val="00E73390"/>
    <w:rsid w:val="00E76815"/>
    <w:rsid w:val="00EA58A8"/>
    <w:rsid w:val="00EE397A"/>
    <w:rsid w:val="00F15F1F"/>
    <w:rsid w:val="00F2330B"/>
    <w:rsid w:val="00F27A8B"/>
    <w:rsid w:val="00F46972"/>
    <w:rsid w:val="00F7446D"/>
    <w:rsid w:val="00FD0BD7"/>
    <w:rsid w:val="00FD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DB523"/>
  <w15:docId w15:val="{68D473D7-9128-4DD2-80ED-4F70EC03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D30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A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637ACE"/>
  </w:style>
  <w:style w:type="paragraph" w:styleId="a7">
    <w:name w:val="footer"/>
    <w:basedOn w:val="a"/>
    <w:link w:val="a8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637ACE"/>
  </w:style>
  <w:style w:type="character" w:styleId="a9">
    <w:name w:val="Hyperlink"/>
    <w:basedOn w:val="a0"/>
    <w:uiPriority w:val="99"/>
    <w:unhideWhenUsed/>
    <w:rsid w:val="00637AC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2C681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b">
    <w:name w:val="Unresolved Mention"/>
    <w:basedOn w:val="a0"/>
    <w:uiPriority w:val="99"/>
    <w:semiHidden/>
    <w:unhideWhenUsed/>
    <w:rsid w:val="000B4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asau_press@mail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12 12</cp:lastModifiedBy>
  <cp:revision>16</cp:revision>
  <dcterms:created xsi:type="dcterms:W3CDTF">2022-03-01T13:59:00Z</dcterms:created>
  <dcterms:modified xsi:type="dcterms:W3CDTF">2026-10-19T03:49:00Z</dcterms:modified>
</cp:coreProperties>
</file>