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5C910" w14:textId="623CC699" w:rsidR="00724EBA" w:rsidRPr="005B7EE9" w:rsidRDefault="008619B8" w:rsidP="0009177C">
      <w:r w:rsidRPr="005B7EE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1BB4802" wp14:editId="35478FF0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1662545" cy="302298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545" cy="30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06C0E7" w14:textId="77777777" w:rsidR="00172B30" w:rsidRPr="00D9657A" w:rsidRDefault="00172B30" w:rsidP="00D9657A">
      <w:pPr>
        <w:spacing w:after="120" w:line="240" w:lineRule="auto"/>
        <w:rPr>
          <w:b/>
          <w:bCs/>
        </w:rPr>
      </w:pPr>
    </w:p>
    <w:p w14:paraId="783A8EB7" w14:textId="5812A3F2" w:rsidR="00C433BD" w:rsidRDefault="00D9657A" w:rsidP="001971B3">
      <w:pPr>
        <w:spacing w:after="120" w:line="240" w:lineRule="auto"/>
        <w:jc w:val="center"/>
        <w:rPr>
          <w:b/>
          <w:bCs/>
          <w:sz w:val="28"/>
          <w:szCs w:val="28"/>
        </w:rPr>
      </w:pPr>
      <w:r w:rsidRPr="00D9657A">
        <w:rPr>
          <w:b/>
          <w:bCs/>
          <w:sz w:val="28"/>
          <w:szCs w:val="28"/>
        </w:rPr>
        <w:t>«Гравитон» подвел итоги серии конференций</w:t>
      </w:r>
      <w:r w:rsidR="002736F0">
        <w:rPr>
          <w:b/>
          <w:bCs/>
          <w:sz w:val="28"/>
          <w:szCs w:val="28"/>
        </w:rPr>
        <w:br/>
      </w:r>
      <w:r w:rsidRPr="00D9657A">
        <w:rPr>
          <w:b/>
          <w:bCs/>
          <w:sz w:val="28"/>
          <w:szCs w:val="28"/>
        </w:rPr>
        <w:t>«Точка притяжения. Архитектура устойчивости»</w:t>
      </w:r>
    </w:p>
    <w:p w14:paraId="0C0CE651" w14:textId="374CB616" w:rsidR="00D9657A" w:rsidRDefault="00D9657A" w:rsidP="001D083A">
      <w:pPr>
        <w:spacing w:after="120" w:line="240" w:lineRule="auto"/>
        <w:jc w:val="both"/>
        <w:rPr>
          <w:b/>
          <w:bCs/>
        </w:rPr>
      </w:pPr>
      <w:r w:rsidRPr="00D9657A">
        <w:rPr>
          <w:b/>
          <w:bCs/>
        </w:rPr>
        <w:t>2</w:t>
      </w:r>
      <w:r>
        <w:rPr>
          <w:b/>
          <w:bCs/>
        </w:rPr>
        <w:t>3</w:t>
      </w:r>
      <w:r w:rsidRPr="00D9657A">
        <w:rPr>
          <w:b/>
          <w:bCs/>
        </w:rPr>
        <w:t xml:space="preserve"> октября 2026 года, Москва. — Российский разработчик и производитель вычислительной техники «Гравитон» завершил серию конференций «Точка притяжения. Архитектура устойчивости», объединивших партнеров, заказчиков и экспертов ИТ-отрасли. Основными темами встреч стали развитие компании, обновление продуктового портфеля и современные подходы к построению надежной ИТ-инфраструктуры. Среди ключевых представленных разработок — интерактивная панель «первого уровня» и программно-аппаратный комплекс «</w:t>
      </w:r>
      <w:proofErr w:type="spellStart"/>
      <w:r w:rsidRPr="00D9657A">
        <w:rPr>
          <w:b/>
          <w:bCs/>
        </w:rPr>
        <w:t>Гравитон.НЕЙРОН</w:t>
      </w:r>
      <w:proofErr w:type="spellEnd"/>
      <w:r w:rsidRPr="00D9657A">
        <w:rPr>
          <w:b/>
          <w:bCs/>
        </w:rPr>
        <w:t>».</w:t>
      </w:r>
    </w:p>
    <w:p w14:paraId="460A46F8" w14:textId="77777777" w:rsidR="00D9657A" w:rsidRDefault="00D9657A" w:rsidP="00D9657A">
      <w:pPr>
        <w:spacing w:after="120" w:line="240" w:lineRule="auto"/>
        <w:jc w:val="both"/>
      </w:pPr>
      <w:r>
        <w:t xml:space="preserve">В рамках деловой программы представители «Гравитон» обсудили прогнозы развития российского ИТ-рынка, рассказали о стратегии развития компании, ключевых направлениях разработки и планах по расширению линейки оборудования. Участники также рассмотрели вопросы партнерского взаимодействия, возможности клиентской и серверной техники, систем хранения данных и комплексных решений </w:t>
      </w:r>
      <w:proofErr w:type="spellStart"/>
      <w:r>
        <w:t>Helius</w:t>
      </w:r>
      <w:proofErr w:type="spellEnd"/>
      <w:r>
        <w:t>.</w:t>
      </w:r>
    </w:p>
    <w:p w14:paraId="1351619A" w14:textId="77777777" w:rsidR="00D9657A" w:rsidRDefault="00D9657A" w:rsidP="00D9657A">
      <w:pPr>
        <w:spacing w:after="120" w:line="240" w:lineRule="auto"/>
        <w:jc w:val="both"/>
      </w:pPr>
      <w:r>
        <w:t>Одним из технологических акцентов стала интерактивная панель на российском процессоре, предназначенная для образовательных учреждений и организации видеоконференцсвязи. Также «Гравитон» впервые представил новый программно-аппаратный комплекс «</w:t>
      </w:r>
      <w:proofErr w:type="spellStart"/>
      <w:r>
        <w:t>Гравитон.НЕЙРОН</w:t>
      </w:r>
      <w:proofErr w:type="spellEnd"/>
      <w:r>
        <w:t>» для развертывания корпоративных ИИ-сервисов в локальной инфраструктуре заказчика.</w:t>
      </w:r>
    </w:p>
    <w:p w14:paraId="341A0BB1" w14:textId="77777777" w:rsidR="00D9657A" w:rsidRDefault="00D9657A" w:rsidP="00D9657A">
      <w:pPr>
        <w:spacing w:after="120" w:line="240" w:lineRule="auto"/>
        <w:jc w:val="both"/>
      </w:pPr>
      <w:r>
        <w:t xml:space="preserve">Среди серверных разработок — новая линейка EDGE-серверов, включающая платформы на базе процессоров Intel Xeon второго–пятого поколений, а также исполнение на процессоре AMD. Кроме того, компания продемонстрировала собственную интеллектуальную сетевую карту </w:t>
      </w:r>
      <w:proofErr w:type="spellStart"/>
      <w:r>
        <w:t>SmartNIC</w:t>
      </w:r>
      <w:proofErr w:type="spellEnd"/>
      <w:r>
        <w:t xml:space="preserve"> 40/100G с ПЛИС-ускорителем, предназначенную для ускорения обработки сетевого трафика и снижения нагрузки на центральные процессоры.</w:t>
      </w:r>
    </w:p>
    <w:p w14:paraId="663F485C" w14:textId="77777777" w:rsidR="00D9657A" w:rsidRDefault="00D9657A" w:rsidP="00D9657A">
      <w:pPr>
        <w:spacing w:after="120" w:line="240" w:lineRule="auto"/>
        <w:jc w:val="both"/>
      </w:pPr>
      <w:r>
        <w:t>В демонстрационных зонах было представлено и другое оборудование «Гравитон», в том числе мини-ПК Д14И на материнской плате собственной разработки «Ухта-3», серверы на базе материнских плат «Урал» и «Алдан», рабочая станция Р70А в обновленном корпусе, а также российские клавиатуры и мыши, включенные в реестр российской радиоэлектронной продукции.</w:t>
      </w:r>
    </w:p>
    <w:p w14:paraId="24C7E111" w14:textId="77777777" w:rsidR="00D9657A" w:rsidRDefault="00D9657A" w:rsidP="00D9657A">
      <w:pPr>
        <w:spacing w:after="120" w:line="240" w:lineRule="auto"/>
        <w:jc w:val="both"/>
      </w:pPr>
      <w:r>
        <w:t>В деловой программе также приняли участие эксперты RAIDIX, которые рассказали о подборе конфигураций СХД с учетом задач заказчиков и характера нагрузки.</w:t>
      </w:r>
    </w:p>
    <w:p w14:paraId="5C595741" w14:textId="23121561" w:rsidR="00D9657A" w:rsidRPr="001D083A" w:rsidRDefault="00D9657A" w:rsidP="00D9657A">
      <w:pPr>
        <w:spacing w:after="120" w:line="240" w:lineRule="auto"/>
        <w:jc w:val="both"/>
      </w:pPr>
      <w:r>
        <w:t xml:space="preserve">«Для нас “Точка притяжения“ — это возможность не только представить новые разработки, но и напрямую обсудить с партнерами и заказчиками задачи, которые стоят перед их ИТ-инфраструктурой. Мы видим растущий интерес к комплексным решениям, позволяющим объединить вычислительные ресурсы, системы хранения данных и программное обеспечение в единую инфраструктуру. Развивая собственные технологии и расширяя продуктовый портфель, мы стремимся предложить заказчикам больше возможностей для реализации проектов различного масштаба и сложности. Такие встречи помогают нам лучше понимать потребности рынка и учитывать их в дальнейшем развитии продуктов», — отметил </w:t>
      </w:r>
      <w:r w:rsidRPr="00D9657A">
        <w:rPr>
          <w:b/>
          <w:bCs/>
        </w:rPr>
        <w:t>Александр Столяров, коммерческий директор «Гравитон».</w:t>
      </w:r>
    </w:p>
    <w:p w14:paraId="5304AD6F" w14:textId="07D7299A" w:rsidR="00F640F9" w:rsidRPr="005B7EE9" w:rsidRDefault="00F640F9" w:rsidP="00C433BD">
      <w:pPr>
        <w:spacing w:after="120" w:line="240" w:lineRule="auto"/>
        <w:jc w:val="center"/>
      </w:pPr>
      <w:r w:rsidRPr="005B7EE9">
        <w:t>—</w:t>
      </w:r>
    </w:p>
    <w:p w14:paraId="76C036F4" w14:textId="25F2CCFC" w:rsidR="003E5712" w:rsidRDefault="003E5712" w:rsidP="00565B86">
      <w:pPr>
        <w:jc w:val="both"/>
        <w:rPr>
          <w:b/>
          <w:bCs/>
          <w:sz w:val="20"/>
          <w:szCs w:val="20"/>
        </w:rPr>
      </w:pPr>
      <w:bookmarkStart w:id="0" w:name="_Hlk221797566"/>
      <w:r w:rsidRPr="003E5712">
        <w:rPr>
          <w:b/>
          <w:bCs/>
          <w:sz w:val="20"/>
          <w:szCs w:val="20"/>
        </w:rPr>
        <w:t xml:space="preserve">«Гравитон» — </w:t>
      </w:r>
      <w:r w:rsidRPr="003E5712">
        <w:rPr>
          <w:sz w:val="20"/>
          <w:szCs w:val="20"/>
        </w:rPr>
        <w:t xml:space="preserve">разработчик и производитель российской вычислительной техники, один из лидеров в области импортозамещения. Компания предлагает клиентские, серверные решения и программно-аппаратные комплексы, а также периферийные устройства и печатную технику. Более 330 продуктов компании включено в Единый реестр российской радиоэлектронной продукции Минпромторга России и есть решения, которые включены в реестр </w:t>
      </w:r>
      <w:proofErr w:type="spellStart"/>
      <w:r w:rsidRPr="003E5712">
        <w:rPr>
          <w:sz w:val="20"/>
          <w:szCs w:val="20"/>
        </w:rPr>
        <w:t>Минцифры</w:t>
      </w:r>
      <w:proofErr w:type="spellEnd"/>
      <w:r w:rsidR="005318BB">
        <w:rPr>
          <w:sz w:val="20"/>
          <w:szCs w:val="20"/>
        </w:rPr>
        <w:t xml:space="preserve"> РФ</w:t>
      </w:r>
      <w:r w:rsidRPr="003E5712">
        <w:rPr>
          <w:sz w:val="20"/>
          <w:szCs w:val="20"/>
        </w:rPr>
        <w:t>. Поставка ИТ-решений «Гравитон» осуществляется в том числе в рамках государственных тендеров с соблюдением ПП-878 и ПП-925.</w:t>
      </w:r>
    </w:p>
    <w:p w14:paraId="1F3B09CB" w14:textId="149C77E5" w:rsidR="00D16F6D" w:rsidRPr="007149F2" w:rsidRDefault="00F640F9" w:rsidP="00DF5DA2">
      <w:pPr>
        <w:jc w:val="both"/>
        <w:rPr>
          <w:sz w:val="20"/>
          <w:szCs w:val="20"/>
        </w:rPr>
      </w:pPr>
      <w:r w:rsidRPr="005B7EE9">
        <w:rPr>
          <w:sz w:val="20"/>
          <w:szCs w:val="20"/>
        </w:rPr>
        <w:t xml:space="preserve">Подробности на сайте </w:t>
      </w:r>
      <w:hyperlink r:id="rId9" w:history="1">
        <w:r w:rsidRPr="005B7EE9">
          <w:rPr>
            <w:rStyle w:val="ac"/>
            <w:sz w:val="20"/>
            <w:szCs w:val="20"/>
          </w:rPr>
          <w:t>graviton.ru</w:t>
        </w:r>
      </w:hyperlink>
      <w:r w:rsidRPr="005B7EE9">
        <w:rPr>
          <w:sz w:val="20"/>
          <w:szCs w:val="20"/>
        </w:rPr>
        <w:t>.</w:t>
      </w:r>
      <w:bookmarkEnd w:id="0"/>
    </w:p>
    <w:sectPr w:rsidR="00D16F6D" w:rsidRPr="007149F2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0F08" w14:textId="77777777" w:rsidR="00E254A5" w:rsidRDefault="00E254A5" w:rsidP="005A54FD">
      <w:pPr>
        <w:spacing w:after="0" w:line="240" w:lineRule="auto"/>
      </w:pPr>
      <w:r>
        <w:separator/>
      </w:r>
    </w:p>
  </w:endnote>
  <w:endnote w:type="continuationSeparator" w:id="0">
    <w:p w14:paraId="496A9548" w14:textId="77777777" w:rsidR="00E254A5" w:rsidRDefault="00E254A5" w:rsidP="005A54FD">
      <w:pPr>
        <w:spacing w:after="0" w:line="240" w:lineRule="auto"/>
      </w:pPr>
      <w:r>
        <w:continuationSeparator/>
      </w:r>
    </w:p>
  </w:endnote>
  <w:endnote w:type="continuationNotice" w:id="1">
    <w:p w14:paraId="74749EC3" w14:textId="77777777" w:rsidR="00E254A5" w:rsidRDefault="00E254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AAE5" w14:textId="77777777" w:rsidR="00F8504D" w:rsidRDefault="00F850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23266" w14:textId="77777777" w:rsidR="00E254A5" w:rsidRDefault="00E254A5" w:rsidP="005A54FD">
      <w:pPr>
        <w:spacing w:after="0" w:line="240" w:lineRule="auto"/>
      </w:pPr>
      <w:r>
        <w:separator/>
      </w:r>
    </w:p>
  </w:footnote>
  <w:footnote w:type="continuationSeparator" w:id="0">
    <w:p w14:paraId="2C900C84" w14:textId="77777777" w:rsidR="00E254A5" w:rsidRDefault="00E254A5" w:rsidP="005A54FD">
      <w:pPr>
        <w:spacing w:after="0" w:line="240" w:lineRule="auto"/>
      </w:pPr>
      <w:r>
        <w:continuationSeparator/>
      </w:r>
    </w:p>
  </w:footnote>
  <w:footnote w:type="continuationNotice" w:id="1">
    <w:p w14:paraId="175A0C80" w14:textId="77777777" w:rsidR="00E254A5" w:rsidRDefault="00E254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80A3" w14:textId="77777777" w:rsidR="00F8504D" w:rsidRDefault="00F850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0954"/>
    <w:multiLevelType w:val="hybridMultilevel"/>
    <w:tmpl w:val="0D42F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2AFF"/>
    <w:multiLevelType w:val="hybridMultilevel"/>
    <w:tmpl w:val="8974B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24D2E"/>
    <w:multiLevelType w:val="hybridMultilevel"/>
    <w:tmpl w:val="5E7AE6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23053"/>
    <w:multiLevelType w:val="hybridMultilevel"/>
    <w:tmpl w:val="5AB67CE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FD"/>
    <w:rsid w:val="00004B11"/>
    <w:rsid w:val="00005EF2"/>
    <w:rsid w:val="00011874"/>
    <w:rsid w:val="000141FB"/>
    <w:rsid w:val="00023AC8"/>
    <w:rsid w:val="000241EB"/>
    <w:rsid w:val="00050083"/>
    <w:rsid w:val="000531F4"/>
    <w:rsid w:val="0006065B"/>
    <w:rsid w:val="000710D7"/>
    <w:rsid w:val="00072ED9"/>
    <w:rsid w:val="0009177C"/>
    <w:rsid w:val="00092D99"/>
    <w:rsid w:val="000A33F8"/>
    <w:rsid w:val="000A6407"/>
    <w:rsid w:val="000A74E5"/>
    <w:rsid w:val="000B5CE5"/>
    <w:rsid w:val="000C074D"/>
    <w:rsid w:val="000C5F7F"/>
    <w:rsid w:val="000D0E92"/>
    <w:rsid w:val="000D1560"/>
    <w:rsid w:val="000D38B6"/>
    <w:rsid w:val="001055B9"/>
    <w:rsid w:val="00107004"/>
    <w:rsid w:val="001439B1"/>
    <w:rsid w:val="00153911"/>
    <w:rsid w:val="001551AB"/>
    <w:rsid w:val="0016114F"/>
    <w:rsid w:val="00167D1D"/>
    <w:rsid w:val="00172B30"/>
    <w:rsid w:val="00172BC5"/>
    <w:rsid w:val="00193A6F"/>
    <w:rsid w:val="0019532C"/>
    <w:rsid w:val="001971B3"/>
    <w:rsid w:val="001A04D9"/>
    <w:rsid w:val="001D083A"/>
    <w:rsid w:val="001D2D26"/>
    <w:rsid w:val="001D3AB8"/>
    <w:rsid w:val="001D5B3D"/>
    <w:rsid w:val="001D7350"/>
    <w:rsid w:val="00202162"/>
    <w:rsid w:val="00204240"/>
    <w:rsid w:val="002077FC"/>
    <w:rsid w:val="00221A70"/>
    <w:rsid w:val="00231E28"/>
    <w:rsid w:val="0023691A"/>
    <w:rsid w:val="00242E44"/>
    <w:rsid w:val="00246295"/>
    <w:rsid w:val="00252AFC"/>
    <w:rsid w:val="00273157"/>
    <w:rsid w:val="002736F0"/>
    <w:rsid w:val="00277653"/>
    <w:rsid w:val="002801C8"/>
    <w:rsid w:val="00281FB2"/>
    <w:rsid w:val="002A1586"/>
    <w:rsid w:val="002C55E3"/>
    <w:rsid w:val="002C5E45"/>
    <w:rsid w:val="002D0B22"/>
    <w:rsid w:val="002E3EE0"/>
    <w:rsid w:val="0030609A"/>
    <w:rsid w:val="00306CFB"/>
    <w:rsid w:val="00314DFC"/>
    <w:rsid w:val="0032413F"/>
    <w:rsid w:val="0032679C"/>
    <w:rsid w:val="00340744"/>
    <w:rsid w:val="003429B3"/>
    <w:rsid w:val="0034440A"/>
    <w:rsid w:val="00352661"/>
    <w:rsid w:val="00356D74"/>
    <w:rsid w:val="00362E13"/>
    <w:rsid w:val="003726B2"/>
    <w:rsid w:val="00380790"/>
    <w:rsid w:val="003843C0"/>
    <w:rsid w:val="00384DD9"/>
    <w:rsid w:val="00392FC7"/>
    <w:rsid w:val="003A4716"/>
    <w:rsid w:val="003A4B02"/>
    <w:rsid w:val="003C6299"/>
    <w:rsid w:val="003D7DA3"/>
    <w:rsid w:val="003E5712"/>
    <w:rsid w:val="003F5D53"/>
    <w:rsid w:val="00404569"/>
    <w:rsid w:val="004117A8"/>
    <w:rsid w:val="0041357E"/>
    <w:rsid w:val="004170E2"/>
    <w:rsid w:val="004178C0"/>
    <w:rsid w:val="004209D1"/>
    <w:rsid w:val="0042441D"/>
    <w:rsid w:val="004433C5"/>
    <w:rsid w:val="00445D8C"/>
    <w:rsid w:val="00445DD9"/>
    <w:rsid w:val="00452276"/>
    <w:rsid w:val="00464656"/>
    <w:rsid w:val="00470001"/>
    <w:rsid w:val="00471D99"/>
    <w:rsid w:val="00475BEE"/>
    <w:rsid w:val="00480A56"/>
    <w:rsid w:val="0048204C"/>
    <w:rsid w:val="00486EDE"/>
    <w:rsid w:val="00492CF6"/>
    <w:rsid w:val="004A4A51"/>
    <w:rsid w:val="004B56BA"/>
    <w:rsid w:val="004C4468"/>
    <w:rsid w:val="004D1255"/>
    <w:rsid w:val="004D1E40"/>
    <w:rsid w:val="004E01C7"/>
    <w:rsid w:val="004E317E"/>
    <w:rsid w:val="004E5788"/>
    <w:rsid w:val="004E5CA4"/>
    <w:rsid w:val="005017EF"/>
    <w:rsid w:val="005059B8"/>
    <w:rsid w:val="005073C3"/>
    <w:rsid w:val="00515063"/>
    <w:rsid w:val="005177A6"/>
    <w:rsid w:val="005250E8"/>
    <w:rsid w:val="005318BB"/>
    <w:rsid w:val="0053434F"/>
    <w:rsid w:val="005404BC"/>
    <w:rsid w:val="005413F3"/>
    <w:rsid w:val="00543823"/>
    <w:rsid w:val="00545FEF"/>
    <w:rsid w:val="00553B3C"/>
    <w:rsid w:val="005552DA"/>
    <w:rsid w:val="00556D9B"/>
    <w:rsid w:val="00562C09"/>
    <w:rsid w:val="00565B86"/>
    <w:rsid w:val="005723F3"/>
    <w:rsid w:val="00572639"/>
    <w:rsid w:val="005822A6"/>
    <w:rsid w:val="00585813"/>
    <w:rsid w:val="00590781"/>
    <w:rsid w:val="005961B6"/>
    <w:rsid w:val="005A15F7"/>
    <w:rsid w:val="005A2D27"/>
    <w:rsid w:val="005A54FD"/>
    <w:rsid w:val="005B76C0"/>
    <w:rsid w:val="005B7EE9"/>
    <w:rsid w:val="005C05F4"/>
    <w:rsid w:val="005C0888"/>
    <w:rsid w:val="005C6123"/>
    <w:rsid w:val="005C71D0"/>
    <w:rsid w:val="005D6871"/>
    <w:rsid w:val="005D792C"/>
    <w:rsid w:val="005E134B"/>
    <w:rsid w:val="005E62A2"/>
    <w:rsid w:val="005F31F8"/>
    <w:rsid w:val="006004BD"/>
    <w:rsid w:val="006015F0"/>
    <w:rsid w:val="00602AD3"/>
    <w:rsid w:val="00602D10"/>
    <w:rsid w:val="00604F8C"/>
    <w:rsid w:val="00606470"/>
    <w:rsid w:val="006166DE"/>
    <w:rsid w:val="006441D1"/>
    <w:rsid w:val="006464A7"/>
    <w:rsid w:val="00657B98"/>
    <w:rsid w:val="00664F60"/>
    <w:rsid w:val="00667D91"/>
    <w:rsid w:val="0067358A"/>
    <w:rsid w:val="00684263"/>
    <w:rsid w:val="00686919"/>
    <w:rsid w:val="00686BA2"/>
    <w:rsid w:val="006907A0"/>
    <w:rsid w:val="00690C8D"/>
    <w:rsid w:val="00691B7A"/>
    <w:rsid w:val="006D2093"/>
    <w:rsid w:val="006D7EDF"/>
    <w:rsid w:val="006E695F"/>
    <w:rsid w:val="006F24FD"/>
    <w:rsid w:val="00712E61"/>
    <w:rsid w:val="007149F2"/>
    <w:rsid w:val="00724EBA"/>
    <w:rsid w:val="00736E9E"/>
    <w:rsid w:val="0074384D"/>
    <w:rsid w:val="00744668"/>
    <w:rsid w:val="00755F50"/>
    <w:rsid w:val="00760CD9"/>
    <w:rsid w:val="00771C50"/>
    <w:rsid w:val="007742E6"/>
    <w:rsid w:val="00777552"/>
    <w:rsid w:val="00787650"/>
    <w:rsid w:val="0078791F"/>
    <w:rsid w:val="00790168"/>
    <w:rsid w:val="007A159D"/>
    <w:rsid w:val="007C1232"/>
    <w:rsid w:val="007E070A"/>
    <w:rsid w:val="007E71DF"/>
    <w:rsid w:val="007F4C94"/>
    <w:rsid w:val="007F789C"/>
    <w:rsid w:val="007F7F35"/>
    <w:rsid w:val="00804A88"/>
    <w:rsid w:val="00805F5D"/>
    <w:rsid w:val="00807D8F"/>
    <w:rsid w:val="0081349B"/>
    <w:rsid w:val="00837247"/>
    <w:rsid w:val="00844C96"/>
    <w:rsid w:val="008561B5"/>
    <w:rsid w:val="00861557"/>
    <w:rsid w:val="008619B8"/>
    <w:rsid w:val="008634AA"/>
    <w:rsid w:val="0086599F"/>
    <w:rsid w:val="00881C50"/>
    <w:rsid w:val="0088402D"/>
    <w:rsid w:val="008840EA"/>
    <w:rsid w:val="008954C8"/>
    <w:rsid w:val="00897918"/>
    <w:rsid w:val="008A2E96"/>
    <w:rsid w:val="008A50EB"/>
    <w:rsid w:val="008A7700"/>
    <w:rsid w:val="008E0C2B"/>
    <w:rsid w:val="008E4ED3"/>
    <w:rsid w:val="008F5F27"/>
    <w:rsid w:val="00907D72"/>
    <w:rsid w:val="00910989"/>
    <w:rsid w:val="00910B26"/>
    <w:rsid w:val="00914B2B"/>
    <w:rsid w:val="00930557"/>
    <w:rsid w:val="00941BA8"/>
    <w:rsid w:val="00944D49"/>
    <w:rsid w:val="00954BE0"/>
    <w:rsid w:val="0095706C"/>
    <w:rsid w:val="00964B8E"/>
    <w:rsid w:val="00967545"/>
    <w:rsid w:val="00973F5B"/>
    <w:rsid w:val="00974730"/>
    <w:rsid w:val="00981BD0"/>
    <w:rsid w:val="0098612E"/>
    <w:rsid w:val="00990447"/>
    <w:rsid w:val="009B4123"/>
    <w:rsid w:val="009B43AD"/>
    <w:rsid w:val="009B5B64"/>
    <w:rsid w:val="009B6DC8"/>
    <w:rsid w:val="009C241B"/>
    <w:rsid w:val="009D4552"/>
    <w:rsid w:val="009D7275"/>
    <w:rsid w:val="009E261D"/>
    <w:rsid w:val="009E55B5"/>
    <w:rsid w:val="009F19E2"/>
    <w:rsid w:val="00A015E9"/>
    <w:rsid w:val="00A02524"/>
    <w:rsid w:val="00A0394B"/>
    <w:rsid w:val="00A168CD"/>
    <w:rsid w:val="00A20C65"/>
    <w:rsid w:val="00A24733"/>
    <w:rsid w:val="00A24B95"/>
    <w:rsid w:val="00A45A03"/>
    <w:rsid w:val="00A46500"/>
    <w:rsid w:val="00A524BA"/>
    <w:rsid w:val="00A62A2A"/>
    <w:rsid w:val="00A67AA5"/>
    <w:rsid w:val="00A86F68"/>
    <w:rsid w:val="00AA219D"/>
    <w:rsid w:val="00AA4524"/>
    <w:rsid w:val="00AB3143"/>
    <w:rsid w:val="00AC0AC9"/>
    <w:rsid w:val="00AD0163"/>
    <w:rsid w:val="00AD25FC"/>
    <w:rsid w:val="00AD3125"/>
    <w:rsid w:val="00AD3FD2"/>
    <w:rsid w:val="00AD5F91"/>
    <w:rsid w:val="00AE21A4"/>
    <w:rsid w:val="00AE2470"/>
    <w:rsid w:val="00AF7C56"/>
    <w:rsid w:val="00B01033"/>
    <w:rsid w:val="00B15191"/>
    <w:rsid w:val="00B305CB"/>
    <w:rsid w:val="00B4125E"/>
    <w:rsid w:val="00B415BF"/>
    <w:rsid w:val="00B5560F"/>
    <w:rsid w:val="00B77415"/>
    <w:rsid w:val="00B82C79"/>
    <w:rsid w:val="00B90367"/>
    <w:rsid w:val="00B9761B"/>
    <w:rsid w:val="00BA06F3"/>
    <w:rsid w:val="00BC3FDF"/>
    <w:rsid w:val="00BD0DEC"/>
    <w:rsid w:val="00BD32C3"/>
    <w:rsid w:val="00BD3CFD"/>
    <w:rsid w:val="00BE1F4A"/>
    <w:rsid w:val="00BE3740"/>
    <w:rsid w:val="00BE5DB8"/>
    <w:rsid w:val="00BF0BA9"/>
    <w:rsid w:val="00C00EA4"/>
    <w:rsid w:val="00C06B17"/>
    <w:rsid w:val="00C102BE"/>
    <w:rsid w:val="00C14FFF"/>
    <w:rsid w:val="00C15E24"/>
    <w:rsid w:val="00C347A9"/>
    <w:rsid w:val="00C36268"/>
    <w:rsid w:val="00C37D19"/>
    <w:rsid w:val="00C433BD"/>
    <w:rsid w:val="00C53719"/>
    <w:rsid w:val="00C622D7"/>
    <w:rsid w:val="00C6395A"/>
    <w:rsid w:val="00C76EEA"/>
    <w:rsid w:val="00C83C52"/>
    <w:rsid w:val="00C844C7"/>
    <w:rsid w:val="00C855B8"/>
    <w:rsid w:val="00CA0BAF"/>
    <w:rsid w:val="00CA3586"/>
    <w:rsid w:val="00CB0D04"/>
    <w:rsid w:val="00CB38A0"/>
    <w:rsid w:val="00CB438E"/>
    <w:rsid w:val="00CC0EDA"/>
    <w:rsid w:val="00CE3BB7"/>
    <w:rsid w:val="00CF43D2"/>
    <w:rsid w:val="00CF712C"/>
    <w:rsid w:val="00D0758E"/>
    <w:rsid w:val="00D15CB2"/>
    <w:rsid w:val="00D16F6D"/>
    <w:rsid w:val="00D2523E"/>
    <w:rsid w:val="00D442A8"/>
    <w:rsid w:val="00D62A0B"/>
    <w:rsid w:val="00D63086"/>
    <w:rsid w:val="00D71656"/>
    <w:rsid w:val="00D721B6"/>
    <w:rsid w:val="00D9657A"/>
    <w:rsid w:val="00D971B5"/>
    <w:rsid w:val="00DA25BF"/>
    <w:rsid w:val="00DD1C66"/>
    <w:rsid w:val="00DE154B"/>
    <w:rsid w:val="00DF5DA2"/>
    <w:rsid w:val="00E018AB"/>
    <w:rsid w:val="00E04340"/>
    <w:rsid w:val="00E06C0D"/>
    <w:rsid w:val="00E1224B"/>
    <w:rsid w:val="00E24D4D"/>
    <w:rsid w:val="00E254A5"/>
    <w:rsid w:val="00E31EDA"/>
    <w:rsid w:val="00E41B67"/>
    <w:rsid w:val="00E44B2A"/>
    <w:rsid w:val="00E44DBC"/>
    <w:rsid w:val="00E633E0"/>
    <w:rsid w:val="00E671F2"/>
    <w:rsid w:val="00E67A92"/>
    <w:rsid w:val="00E85488"/>
    <w:rsid w:val="00E873A4"/>
    <w:rsid w:val="00E94A8B"/>
    <w:rsid w:val="00E958FB"/>
    <w:rsid w:val="00E97737"/>
    <w:rsid w:val="00E97D5F"/>
    <w:rsid w:val="00EA0D65"/>
    <w:rsid w:val="00EE017E"/>
    <w:rsid w:val="00EF2CB9"/>
    <w:rsid w:val="00F050B3"/>
    <w:rsid w:val="00F10539"/>
    <w:rsid w:val="00F14FD8"/>
    <w:rsid w:val="00F17D72"/>
    <w:rsid w:val="00F43890"/>
    <w:rsid w:val="00F640F9"/>
    <w:rsid w:val="00F654F0"/>
    <w:rsid w:val="00F72D12"/>
    <w:rsid w:val="00F8504D"/>
    <w:rsid w:val="00F86ACA"/>
    <w:rsid w:val="00F90D71"/>
    <w:rsid w:val="00F97808"/>
    <w:rsid w:val="00FA6427"/>
    <w:rsid w:val="00FA6BFB"/>
    <w:rsid w:val="00FA7EAF"/>
    <w:rsid w:val="00FB1049"/>
    <w:rsid w:val="00FB408B"/>
    <w:rsid w:val="00FB6668"/>
    <w:rsid w:val="00FE2011"/>
    <w:rsid w:val="00FE3F4D"/>
    <w:rsid w:val="00FF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93CA"/>
  <w15:docId w15:val="{F19D3026-DA70-4D5A-8B45-346C656B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54FD"/>
  </w:style>
  <w:style w:type="paragraph" w:styleId="a5">
    <w:name w:val="footer"/>
    <w:basedOn w:val="a"/>
    <w:link w:val="a6"/>
    <w:uiPriority w:val="99"/>
    <w:unhideWhenUsed/>
    <w:rsid w:val="005A5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54FD"/>
  </w:style>
  <w:style w:type="character" w:styleId="a7">
    <w:name w:val="annotation reference"/>
    <w:basedOn w:val="a0"/>
    <w:uiPriority w:val="99"/>
    <w:semiHidden/>
    <w:unhideWhenUsed/>
    <w:rsid w:val="00221A7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21A7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21A7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21A7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21A70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221A70"/>
    <w:rPr>
      <w:color w:val="0000FF"/>
      <w:u w:val="single"/>
    </w:rPr>
  </w:style>
  <w:style w:type="paragraph" w:styleId="ad">
    <w:name w:val="Revision"/>
    <w:hidden/>
    <w:uiPriority w:val="99"/>
    <w:semiHidden/>
    <w:rsid w:val="00861557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B77415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F8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8504D"/>
    <w:rPr>
      <w:rFonts w:ascii="Tahoma" w:hAnsi="Tahoma" w:cs="Tahoma"/>
      <w:sz w:val="16"/>
      <w:szCs w:val="16"/>
    </w:rPr>
  </w:style>
  <w:style w:type="character" w:styleId="af1">
    <w:name w:val="Unresolved Mention"/>
    <w:basedOn w:val="a0"/>
    <w:uiPriority w:val="99"/>
    <w:semiHidden/>
    <w:unhideWhenUsed/>
    <w:rsid w:val="007149F2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1971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ravit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F43C-4C1D-45E1-8357-C0728F3A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 Logic Group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Коробкова Анастасия</dc:creator>
  <cp:lastModifiedBy>Коробкова Анастасия</cp:lastModifiedBy>
  <cp:revision>2</cp:revision>
  <dcterms:created xsi:type="dcterms:W3CDTF">2026-10-23T10:19:00Z</dcterms:created>
  <dcterms:modified xsi:type="dcterms:W3CDTF">2026-10-23T10:19:00Z</dcterms:modified>
</cp:coreProperties>
</file>