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F3E3C" w14:textId="77777777" w:rsidR="003313B6" w:rsidRPr="008E231A" w:rsidRDefault="00000000" w:rsidP="008B7690">
      <w:pPr>
        <w:spacing w:after="200"/>
        <w:ind w:firstLine="709"/>
        <w:jc w:val="both"/>
        <w:rPr>
          <w:sz w:val="24"/>
          <w:szCs w:val="24"/>
        </w:rPr>
      </w:pPr>
      <w:r w:rsidRPr="008E231A">
        <w:rPr>
          <w:rFonts w:eastAsia="Arial"/>
          <w:b/>
          <w:bCs/>
          <w:color w:val="888888"/>
          <w:sz w:val="24"/>
          <w:szCs w:val="24"/>
        </w:rPr>
        <w:t>ПРЕСС-РЕЛИЗ</w:t>
      </w:r>
    </w:p>
    <w:p w14:paraId="46333D6B" w14:textId="6159146C" w:rsidR="003313B6" w:rsidRDefault="00000000" w:rsidP="008B7690">
      <w:pPr>
        <w:spacing w:after="60"/>
        <w:ind w:firstLine="709"/>
        <w:jc w:val="both"/>
        <w:rPr>
          <w:rFonts w:eastAsia="Arial"/>
          <w:b/>
          <w:bCs/>
          <w:sz w:val="36"/>
          <w:szCs w:val="36"/>
        </w:rPr>
      </w:pPr>
      <w:proofErr w:type="spellStart"/>
      <w:r w:rsidRPr="00CA2A0B">
        <w:rPr>
          <w:rFonts w:eastAsia="Arial"/>
          <w:b/>
          <w:bCs/>
          <w:sz w:val="36"/>
          <w:szCs w:val="36"/>
        </w:rPr>
        <w:t>Modus</w:t>
      </w:r>
      <w:proofErr w:type="spellEnd"/>
      <w:r w:rsidRPr="00CA2A0B">
        <w:rPr>
          <w:rFonts w:eastAsia="Arial"/>
          <w:b/>
          <w:bCs/>
          <w:sz w:val="36"/>
          <w:szCs w:val="36"/>
        </w:rPr>
        <w:t xml:space="preserve"> и «Форус» заключили соглашение о партн</w:t>
      </w:r>
      <w:r w:rsidR="008E231A" w:rsidRPr="00CA2A0B">
        <w:rPr>
          <w:rFonts w:eastAsia="Arial"/>
          <w:b/>
          <w:bCs/>
          <w:sz w:val="36"/>
          <w:szCs w:val="36"/>
        </w:rPr>
        <w:t>е</w:t>
      </w:r>
      <w:r w:rsidRPr="00CA2A0B">
        <w:rPr>
          <w:rFonts w:eastAsia="Arial"/>
          <w:b/>
          <w:bCs/>
          <w:sz w:val="36"/>
          <w:szCs w:val="36"/>
        </w:rPr>
        <w:t>рстве</w:t>
      </w:r>
      <w:r w:rsidR="00851F82" w:rsidRPr="00CA2A0B">
        <w:rPr>
          <w:rFonts w:eastAsia="Arial"/>
          <w:b/>
          <w:bCs/>
          <w:sz w:val="36"/>
          <w:szCs w:val="36"/>
        </w:rPr>
        <w:t xml:space="preserve"> в области бизнес-аналитики</w:t>
      </w:r>
    </w:p>
    <w:p w14:paraId="719594FE" w14:textId="77777777" w:rsidR="008B7690" w:rsidRPr="00CA2A0B" w:rsidRDefault="008B7690" w:rsidP="008B7690">
      <w:pPr>
        <w:spacing w:after="60"/>
        <w:ind w:firstLine="709"/>
        <w:jc w:val="both"/>
        <w:rPr>
          <w:sz w:val="36"/>
          <w:szCs w:val="36"/>
        </w:rPr>
      </w:pPr>
    </w:p>
    <w:p w14:paraId="5F0DB1D7" w14:textId="1C816364" w:rsidR="00CA2A0B" w:rsidRPr="008B7690" w:rsidRDefault="00440D22" w:rsidP="008B7690">
      <w:pPr>
        <w:spacing w:after="240"/>
        <w:ind w:firstLine="709"/>
        <w:jc w:val="both"/>
        <w:rPr>
          <w:i/>
          <w:iCs/>
          <w:sz w:val="24"/>
          <w:szCs w:val="24"/>
        </w:rPr>
      </w:pPr>
      <w:r w:rsidRPr="008B7690">
        <w:rPr>
          <w:i/>
          <w:iCs/>
          <w:sz w:val="24"/>
          <w:szCs w:val="24"/>
        </w:rPr>
        <w:t xml:space="preserve">Клиенты «Форус» смогут расширить возможности проектов за счет российских BI- и ETL-решений — от сбора и подготовки данных до построения управленческой отчетности и аналитических </w:t>
      </w:r>
      <w:proofErr w:type="spellStart"/>
      <w:r w:rsidRPr="008B7690">
        <w:rPr>
          <w:i/>
          <w:iCs/>
          <w:sz w:val="24"/>
          <w:szCs w:val="24"/>
        </w:rPr>
        <w:t>дашбордов</w:t>
      </w:r>
      <w:proofErr w:type="spellEnd"/>
      <w:r w:rsidRPr="008B7690">
        <w:rPr>
          <w:i/>
          <w:iCs/>
          <w:sz w:val="24"/>
          <w:szCs w:val="24"/>
        </w:rPr>
        <w:t>.</w:t>
      </w:r>
    </w:p>
    <w:p w14:paraId="60B89988" w14:textId="77777777" w:rsidR="00CA2A0B" w:rsidRDefault="00CA2A0B" w:rsidP="008B7690">
      <w:pPr>
        <w:spacing w:after="200"/>
        <w:ind w:firstLine="709"/>
        <w:jc w:val="both"/>
        <w:rPr>
          <w:rFonts w:eastAsia="Arial"/>
          <w:sz w:val="24"/>
          <w:szCs w:val="24"/>
        </w:rPr>
      </w:pPr>
      <w:proofErr w:type="spellStart"/>
      <w:r w:rsidRPr="00CA2A0B">
        <w:rPr>
          <w:rFonts w:eastAsia="Arial"/>
          <w:sz w:val="24"/>
          <w:szCs w:val="24"/>
        </w:rPr>
        <w:t>Modus</w:t>
      </w:r>
      <w:proofErr w:type="spellEnd"/>
      <w:r w:rsidRPr="00CA2A0B">
        <w:rPr>
          <w:rFonts w:eastAsia="Arial"/>
          <w:sz w:val="24"/>
          <w:szCs w:val="24"/>
        </w:rPr>
        <w:t>, российский разработчик платформ для бизнес-аналитики и управления данными, и группа компаний «Форус», цифровой трансформатор бизнеса и партнёр фирмы «1С», заключили соглашение о сотрудничестве.</w:t>
      </w:r>
    </w:p>
    <w:p w14:paraId="6F3437B2" w14:textId="77777777" w:rsidR="003E4C70" w:rsidRPr="00CA2A0B" w:rsidRDefault="003E4C70" w:rsidP="008B7690">
      <w:pPr>
        <w:spacing w:after="200"/>
        <w:ind w:firstLine="709"/>
        <w:jc w:val="both"/>
        <w:rPr>
          <w:rFonts w:eastAsia="Arial"/>
          <w:sz w:val="24"/>
          <w:szCs w:val="24"/>
        </w:rPr>
      </w:pPr>
      <w:r w:rsidRPr="00CA2A0B">
        <w:rPr>
          <w:rFonts w:eastAsia="Arial"/>
          <w:sz w:val="24"/>
          <w:szCs w:val="24"/>
        </w:rPr>
        <w:t xml:space="preserve">«Форус» сопровождает более 10 000 клиентов, располагает 18 региональными представительствами и развивает направления автоматизации и сопровождения корпоративных информационных систем. </w:t>
      </w:r>
      <w:r>
        <w:rPr>
          <w:rFonts w:eastAsia="Arial"/>
          <w:sz w:val="24"/>
          <w:szCs w:val="24"/>
        </w:rPr>
        <w:t>Компания</w:t>
      </w:r>
      <w:r w:rsidRPr="00CA2A0B">
        <w:rPr>
          <w:rFonts w:eastAsia="Arial"/>
          <w:sz w:val="24"/>
          <w:szCs w:val="24"/>
        </w:rPr>
        <w:t xml:space="preserve"> занимает первое место в России по облачным сервисам «1С».</w:t>
      </w:r>
    </w:p>
    <w:p w14:paraId="4E640C2F" w14:textId="3E896620" w:rsidR="003E4C70" w:rsidRPr="00CA2A0B" w:rsidRDefault="003E4C70" w:rsidP="008B7690">
      <w:pPr>
        <w:spacing w:after="200"/>
        <w:ind w:firstLine="709"/>
        <w:jc w:val="both"/>
        <w:rPr>
          <w:rFonts w:eastAsia="Arial"/>
          <w:sz w:val="24"/>
          <w:szCs w:val="24"/>
        </w:rPr>
      </w:pPr>
      <w:proofErr w:type="spellStart"/>
      <w:r w:rsidRPr="00CA2A0B">
        <w:rPr>
          <w:rFonts w:eastAsia="Arial"/>
          <w:sz w:val="24"/>
          <w:szCs w:val="24"/>
        </w:rPr>
        <w:t>Modus</w:t>
      </w:r>
      <w:proofErr w:type="spellEnd"/>
      <w:r w:rsidRPr="00CA2A0B">
        <w:rPr>
          <w:rFonts w:eastAsia="Arial"/>
          <w:sz w:val="24"/>
          <w:szCs w:val="24"/>
        </w:rPr>
        <w:t xml:space="preserve"> реализовал более 180 проектов и развивает платформы </w:t>
      </w:r>
      <w:proofErr w:type="spellStart"/>
      <w:r w:rsidRPr="00CA2A0B">
        <w:rPr>
          <w:rFonts w:eastAsia="Arial"/>
          <w:sz w:val="24"/>
          <w:szCs w:val="24"/>
        </w:rPr>
        <w:t>Modus</w:t>
      </w:r>
      <w:proofErr w:type="spellEnd"/>
      <w:r w:rsidRPr="00CA2A0B">
        <w:rPr>
          <w:rFonts w:eastAsia="Arial"/>
          <w:sz w:val="24"/>
          <w:szCs w:val="24"/>
        </w:rPr>
        <w:t xml:space="preserve"> BI для бизнес-аналитики и визуализации данных и </w:t>
      </w:r>
      <w:proofErr w:type="spellStart"/>
      <w:r w:rsidRPr="00CA2A0B">
        <w:rPr>
          <w:rFonts w:eastAsia="Arial"/>
          <w:sz w:val="24"/>
          <w:szCs w:val="24"/>
        </w:rPr>
        <w:t>Modus</w:t>
      </w:r>
      <w:proofErr w:type="spellEnd"/>
      <w:r w:rsidRPr="00CA2A0B">
        <w:rPr>
          <w:rFonts w:eastAsia="Arial"/>
          <w:sz w:val="24"/>
          <w:szCs w:val="24"/>
        </w:rPr>
        <w:t xml:space="preserve"> ETL для сбора и подготовки данных. В независимом исследовании «Круг Громова 2025/2026» продукты компании отмечены в номинациях «Максимальные возможности в </w:t>
      </w:r>
      <w:proofErr w:type="spellStart"/>
      <w:r w:rsidRPr="00CA2A0B">
        <w:rPr>
          <w:rFonts w:eastAsia="Arial"/>
          <w:sz w:val="24"/>
          <w:szCs w:val="24"/>
        </w:rPr>
        <w:t>self-service</w:t>
      </w:r>
      <w:proofErr w:type="spellEnd"/>
      <w:r w:rsidRPr="00CA2A0B">
        <w:rPr>
          <w:rFonts w:eastAsia="Arial"/>
          <w:sz w:val="24"/>
          <w:szCs w:val="24"/>
        </w:rPr>
        <w:t xml:space="preserve">» для </w:t>
      </w:r>
      <w:proofErr w:type="spellStart"/>
      <w:r w:rsidRPr="00CA2A0B">
        <w:rPr>
          <w:rFonts w:eastAsia="Arial"/>
          <w:sz w:val="24"/>
          <w:szCs w:val="24"/>
        </w:rPr>
        <w:t>Modus</w:t>
      </w:r>
      <w:proofErr w:type="spellEnd"/>
      <w:r w:rsidRPr="00CA2A0B">
        <w:rPr>
          <w:rFonts w:eastAsia="Arial"/>
          <w:sz w:val="24"/>
          <w:szCs w:val="24"/>
        </w:rPr>
        <w:t xml:space="preserve"> BI и «Self-</w:t>
      </w:r>
      <w:proofErr w:type="spellStart"/>
      <w:r w:rsidRPr="00CA2A0B">
        <w:rPr>
          <w:rFonts w:eastAsia="Arial"/>
          <w:sz w:val="24"/>
          <w:szCs w:val="24"/>
        </w:rPr>
        <w:t>service</w:t>
      </w:r>
      <w:proofErr w:type="spellEnd"/>
      <w:r w:rsidRPr="00CA2A0B">
        <w:rPr>
          <w:rFonts w:eastAsia="Arial"/>
          <w:sz w:val="24"/>
          <w:szCs w:val="24"/>
        </w:rPr>
        <w:t xml:space="preserve"> для </w:t>
      </w:r>
      <w:proofErr w:type="spellStart"/>
      <w:r w:rsidRPr="00CA2A0B">
        <w:rPr>
          <w:rFonts w:eastAsia="Arial"/>
          <w:sz w:val="24"/>
          <w:szCs w:val="24"/>
        </w:rPr>
        <w:t>enterprise</w:t>
      </w:r>
      <w:proofErr w:type="spellEnd"/>
      <w:r w:rsidRPr="00CA2A0B">
        <w:rPr>
          <w:rFonts w:eastAsia="Arial"/>
          <w:sz w:val="24"/>
          <w:szCs w:val="24"/>
        </w:rPr>
        <w:t xml:space="preserve">» для </w:t>
      </w:r>
      <w:proofErr w:type="spellStart"/>
      <w:r w:rsidRPr="00CA2A0B">
        <w:rPr>
          <w:rFonts w:eastAsia="Arial"/>
          <w:sz w:val="24"/>
          <w:szCs w:val="24"/>
        </w:rPr>
        <w:t>Modus</w:t>
      </w:r>
      <w:proofErr w:type="spellEnd"/>
      <w:r w:rsidRPr="00CA2A0B">
        <w:rPr>
          <w:rFonts w:eastAsia="Arial"/>
          <w:sz w:val="24"/>
          <w:szCs w:val="24"/>
        </w:rPr>
        <w:t xml:space="preserve"> ETL.</w:t>
      </w:r>
    </w:p>
    <w:p w14:paraId="148AAAE4" w14:textId="5E74011C" w:rsidR="00CA2A0B" w:rsidRDefault="00CA2A0B" w:rsidP="008B7690">
      <w:pPr>
        <w:spacing w:after="200"/>
        <w:ind w:firstLine="709"/>
        <w:jc w:val="both"/>
        <w:rPr>
          <w:rFonts w:eastAsia="Arial"/>
          <w:sz w:val="24"/>
          <w:szCs w:val="24"/>
        </w:rPr>
      </w:pPr>
      <w:r w:rsidRPr="00CA2A0B">
        <w:rPr>
          <w:rFonts w:eastAsia="Arial"/>
          <w:sz w:val="24"/>
          <w:szCs w:val="24"/>
        </w:rPr>
        <w:t xml:space="preserve">Партнёрство объединяет экспертизу «Форус» во внедрении и сопровождении корпоративных информационных систем с технологиями </w:t>
      </w:r>
      <w:proofErr w:type="spellStart"/>
      <w:r w:rsidRPr="00CA2A0B">
        <w:rPr>
          <w:rFonts w:eastAsia="Arial"/>
          <w:sz w:val="24"/>
          <w:szCs w:val="24"/>
        </w:rPr>
        <w:t>Modus</w:t>
      </w:r>
      <w:proofErr w:type="spellEnd"/>
      <w:r w:rsidRPr="00CA2A0B">
        <w:rPr>
          <w:rFonts w:eastAsia="Arial"/>
          <w:sz w:val="24"/>
          <w:szCs w:val="24"/>
        </w:rPr>
        <w:t xml:space="preserve"> для сбора, обработки и анализа данных. </w:t>
      </w:r>
    </w:p>
    <w:p w14:paraId="64F129FB" w14:textId="572C3ABC" w:rsidR="00B872E1" w:rsidRPr="00CA2A0B" w:rsidRDefault="00B872E1" w:rsidP="008B7690">
      <w:pPr>
        <w:spacing w:after="200"/>
        <w:ind w:firstLine="709"/>
        <w:jc w:val="both"/>
        <w:rPr>
          <w:rFonts w:eastAsia="Arial"/>
          <w:sz w:val="28"/>
          <w:szCs w:val="28"/>
        </w:rPr>
      </w:pPr>
      <w:r w:rsidRPr="00CA2A0B">
        <w:rPr>
          <w:b/>
          <w:bCs/>
          <w:sz w:val="28"/>
          <w:szCs w:val="28"/>
        </w:rPr>
        <w:t>Какие задачи смогут решать клиенты «Форус»</w:t>
      </w:r>
    </w:p>
    <w:p w14:paraId="3EB9A1BA" w14:textId="77777777" w:rsidR="00CA2A0B" w:rsidRPr="00CA2A0B" w:rsidRDefault="00CA2A0B" w:rsidP="008B7690">
      <w:pPr>
        <w:spacing w:after="200"/>
        <w:ind w:firstLine="709"/>
        <w:jc w:val="both"/>
        <w:rPr>
          <w:sz w:val="24"/>
          <w:szCs w:val="24"/>
        </w:rPr>
      </w:pPr>
      <w:r w:rsidRPr="00CA2A0B">
        <w:rPr>
          <w:sz w:val="24"/>
          <w:szCs w:val="24"/>
        </w:rPr>
        <w:t>Компании смогут выстраивать аналитику на основе данных из учётных и других корпоративных систем в рамках единого проекта, без необходимости отдельно привлекать подрядчика для внедрения BI- и ETL-инструментов.</w:t>
      </w:r>
    </w:p>
    <w:p w14:paraId="2F28B386" w14:textId="77777777" w:rsidR="00CA2A0B" w:rsidRPr="00CA2A0B" w:rsidRDefault="00CA2A0B" w:rsidP="008B7690">
      <w:pPr>
        <w:numPr>
          <w:ilvl w:val="0"/>
          <w:numId w:val="3"/>
        </w:numPr>
        <w:spacing w:after="200"/>
        <w:ind w:firstLine="709"/>
        <w:jc w:val="both"/>
        <w:rPr>
          <w:sz w:val="24"/>
          <w:szCs w:val="24"/>
        </w:rPr>
      </w:pPr>
      <w:r w:rsidRPr="00CA2A0B">
        <w:rPr>
          <w:b/>
          <w:bCs/>
          <w:sz w:val="24"/>
          <w:szCs w:val="24"/>
        </w:rPr>
        <w:t xml:space="preserve">Объединять данные из разных источников. </w:t>
      </w:r>
      <w:r w:rsidRPr="00CA2A0B">
        <w:rPr>
          <w:sz w:val="24"/>
          <w:szCs w:val="24"/>
        </w:rPr>
        <w:t>Использовать информацию из «1С» и других корпоративных систем для комплексного анализа деятельности компании.</w:t>
      </w:r>
    </w:p>
    <w:p w14:paraId="477BF42B" w14:textId="77777777" w:rsidR="00CA2A0B" w:rsidRPr="00CA2A0B" w:rsidRDefault="00CA2A0B" w:rsidP="008B7690">
      <w:pPr>
        <w:numPr>
          <w:ilvl w:val="0"/>
          <w:numId w:val="3"/>
        </w:numPr>
        <w:spacing w:after="200"/>
        <w:ind w:firstLine="709"/>
        <w:jc w:val="both"/>
        <w:rPr>
          <w:b/>
          <w:bCs/>
          <w:sz w:val="24"/>
          <w:szCs w:val="24"/>
        </w:rPr>
      </w:pPr>
      <w:r w:rsidRPr="00CA2A0B">
        <w:rPr>
          <w:b/>
          <w:bCs/>
          <w:sz w:val="24"/>
          <w:szCs w:val="24"/>
        </w:rPr>
        <w:t xml:space="preserve">Сокращать объём ручной подготовки данных. </w:t>
      </w:r>
      <w:r w:rsidRPr="00CA2A0B">
        <w:rPr>
          <w:sz w:val="24"/>
          <w:szCs w:val="24"/>
        </w:rPr>
        <w:t>Автоматизировать сбор и обработку информации для формирования отчётности и последующего анализа.</w:t>
      </w:r>
    </w:p>
    <w:p w14:paraId="79530350" w14:textId="77777777" w:rsidR="00CA2A0B" w:rsidRPr="00CA2A0B" w:rsidRDefault="00CA2A0B" w:rsidP="008B7690">
      <w:pPr>
        <w:numPr>
          <w:ilvl w:val="0"/>
          <w:numId w:val="3"/>
        </w:numPr>
        <w:spacing w:after="200"/>
        <w:ind w:firstLine="709"/>
        <w:jc w:val="both"/>
        <w:rPr>
          <w:b/>
          <w:bCs/>
          <w:sz w:val="24"/>
          <w:szCs w:val="24"/>
        </w:rPr>
      </w:pPr>
      <w:r w:rsidRPr="00CA2A0B">
        <w:rPr>
          <w:b/>
          <w:bCs/>
          <w:sz w:val="24"/>
          <w:szCs w:val="24"/>
        </w:rPr>
        <w:t xml:space="preserve">Развивать управленческую аналитику. </w:t>
      </w:r>
      <w:r w:rsidRPr="00CA2A0B">
        <w:rPr>
          <w:sz w:val="24"/>
          <w:szCs w:val="24"/>
        </w:rPr>
        <w:t xml:space="preserve">Создавать отчёты и </w:t>
      </w:r>
      <w:proofErr w:type="spellStart"/>
      <w:r w:rsidRPr="00CA2A0B">
        <w:rPr>
          <w:sz w:val="24"/>
          <w:szCs w:val="24"/>
        </w:rPr>
        <w:t>дашборды</w:t>
      </w:r>
      <w:proofErr w:type="spellEnd"/>
      <w:r w:rsidRPr="00CA2A0B">
        <w:rPr>
          <w:sz w:val="24"/>
          <w:szCs w:val="24"/>
        </w:rPr>
        <w:t xml:space="preserve"> для мониторинга ключевых показателей и поддержки управленческих решений.</w:t>
      </w:r>
    </w:p>
    <w:p w14:paraId="00B31146" w14:textId="77777777" w:rsidR="00CA2A0B" w:rsidRPr="00CA2A0B" w:rsidRDefault="00CA2A0B" w:rsidP="008B7690">
      <w:pPr>
        <w:numPr>
          <w:ilvl w:val="0"/>
          <w:numId w:val="3"/>
        </w:numPr>
        <w:spacing w:after="200"/>
        <w:ind w:firstLine="709"/>
        <w:jc w:val="both"/>
        <w:rPr>
          <w:b/>
          <w:bCs/>
          <w:sz w:val="24"/>
          <w:szCs w:val="24"/>
        </w:rPr>
      </w:pPr>
      <w:r w:rsidRPr="00CA2A0B">
        <w:rPr>
          <w:b/>
          <w:bCs/>
          <w:sz w:val="24"/>
          <w:szCs w:val="24"/>
        </w:rPr>
        <w:t xml:space="preserve">Расширять возможности самостоятельной работы с данными. </w:t>
      </w:r>
      <w:proofErr w:type="spellStart"/>
      <w:r w:rsidRPr="00CA2A0B">
        <w:rPr>
          <w:sz w:val="24"/>
          <w:szCs w:val="24"/>
        </w:rPr>
        <w:t>Low</w:t>
      </w:r>
      <w:proofErr w:type="spellEnd"/>
      <w:r w:rsidRPr="00CA2A0B">
        <w:rPr>
          <w:sz w:val="24"/>
          <w:szCs w:val="24"/>
        </w:rPr>
        <w:t>-</w:t>
      </w:r>
      <w:proofErr w:type="spellStart"/>
      <w:r w:rsidRPr="00CA2A0B">
        <w:rPr>
          <w:sz w:val="24"/>
          <w:szCs w:val="24"/>
        </w:rPr>
        <w:t>code</w:t>
      </w:r>
      <w:proofErr w:type="spellEnd"/>
      <w:r w:rsidRPr="00CA2A0B">
        <w:rPr>
          <w:sz w:val="24"/>
          <w:szCs w:val="24"/>
        </w:rPr>
        <w:t xml:space="preserve">-инструменты </w:t>
      </w:r>
      <w:proofErr w:type="spellStart"/>
      <w:r w:rsidRPr="00CA2A0B">
        <w:rPr>
          <w:sz w:val="24"/>
          <w:szCs w:val="24"/>
        </w:rPr>
        <w:t>Modus</w:t>
      </w:r>
      <w:proofErr w:type="spellEnd"/>
      <w:r w:rsidRPr="00CA2A0B">
        <w:rPr>
          <w:sz w:val="24"/>
          <w:szCs w:val="24"/>
        </w:rPr>
        <w:t xml:space="preserve"> BI позволяют бизнес-пользователям собирать, подготавливать и визуализировать данные без постоянного участия ИТ-отдела.</w:t>
      </w:r>
    </w:p>
    <w:p w14:paraId="70AA4B9F" w14:textId="77777777" w:rsidR="00CA2A0B" w:rsidRPr="00CA2A0B" w:rsidRDefault="00CA2A0B" w:rsidP="008B7690">
      <w:pPr>
        <w:numPr>
          <w:ilvl w:val="0"/>
          <w:numId w:val="3"/>
        </w:numPr>
        <w:spacing w:after="200"/>
        <w:ind w:firstLine="709"/>
        <w:jc w:val="both"/>
        <w:rPr>
          <w:b/>
          <w:bCs/>
          <w:sz w:val="24"/>
          <w:szCs w:val="24"/>
        </w:rPr>
      </w:pPr>
      <w:r w:rsidRPr="00CA2A0B">
        <w:rPr>
          <w:b/>
          <w:bCs/>
          <w:sz w:val="24"/>
          <w:szCs w:val="24"/>
        </w:rPr>
        <w:t xml:space="preserve">Изучать новые сценарии применения ИИ в аналитике. </w:t>
      </w:r>
      <w:r w:rsidRPr="00CA2A0B">
        <w:rPr>
          <w:sz w:val="24"/>
          <w:szCs w:val="24"/>
        </w:rPr>
        <w:t xml:space="preserve">Технологическое превью MCP-сервера </w:t>
      </w:r>
      <w:proofErr w:type="spellStart"/>
      <w:r w:rsidRPr="00CA2A0B">
        <w:rPr>
          <w:sz w:val="24"/>
          <w:szCs w:val="24"/>
        </w:rPr>
        <w:t>Modus</w:t>
      </w:r>
      <w:proofErr w:type="spellEnd"/>
      <w:r w:rsidRPr="00CA2A0B">
        <w:rPr>
          <w:sz w:val="24"/>
          <w:szCs w:val="24"/>
        </w:rPr>
        <w:t xml:space="preserve"> BI открывает возможности для экспериментов с подключением ИИ-агентов к аналитической платформе.</w:t>
      </w:r>
    </w:p>
    <w:p w14:paraId="5744C6A9" w14:textId="77777777" w:rsidR="00CA2A0B" w:rsidRDefault="00CA2A0B" w:rsidP="008B7690">
      <w:pPr>
        <w:pStyle w:val="ad"/>
        <w:ind w:firstLine="709"/>
        <w:jc w:val="both"/>
      </w:pPr>
      <w:r>
        <w:lastRenderedPageBreak/>
        <w:t xml:space="preserve">Решения </w:t>
      </w:r>
      <w:proofErr w:type="spellStart"/>
      <w:r>
        <w:t>Modus</w:t>
      </w:r>
      <w:proofErr w:type="spellEnd"/>
      <w:r>
        <w:t xml:space="preserve"> работают с данными из «1С», «1</w:t>
      </w:r>
      <w:proofErr w:type="gramStart"/>
      <w:r>
        <w:t>С:Управление</w:t>
      </w:r>
      <w:proofErr w:type="gramEnd"/>
      <w:r>
        <w:t xml:space="preserve"> холдингом», сервиса «1С:Фреш» и других корпоративных систем. Для построения аналитики можно использовать корпоративные хранилища данных, базы данных, Excel-файлы и Google </w:t>
      </w:r>
      <w:proofErr w:type="spellStart"/>
      <w:r>
        <w:t>Sheets</w:t>
      </w:r>
      <w:proofErr w:type="spellEnd"/>
      <w:r>
        <w:t>. Такой подход позволяет учитывать существующую ИТ-инфраструктуру заказчика и выбирать подходящий способ работы с данными.</w:t>
      </w:r>
    </w:p>
    <w:p w14:paraId="1664C635" w14:textId="77777777" w:rsidR="00CA2A0B" w:rsidRDefault="00CA2A0B" w:rsidP="008B7690">
      <w:pPr>
        <w:pStyle w:val="ad"/>
        <w:ind w:firstLine="709"/>
        <w:jc w:val="both"/>
      </w:pPr>
      <w:r w:rsidRPr="00CA2A0B">
        <w:t xml:space="preserve">Продукты </w:t>
      </w:r>
      <w:proofErr w:type="spellStart"/>
      <w:r w:rsidRPr="00CA2A0B">
        <w:t>Modus</w:t>
      </w:r>
      <w:proofErr w:type="spellEnd"/>
      <w:r w:rsidRPr="00CA2A0B">
        <w:t xml:space="preserve"> имеют сертификат «1</w:t>
      </w:r>
      <w:proofErr w:type="gramStart"/>
      <w:r w:rsidRPr="00CA2A0B">
        <w:t>С:Совместимо</w:t>
      </w:r>
      <w:proofErr w:type="gramEnd"/>
      <w:r w:rsidRPr="00CA2A0B">
        <w:t>» и поддерживают подключение к системам «1С» с помощью готовых коннекторов. Возможности интеграции и влияние на производительность учётных систем определяются архитектурой конкретного решения.</w:t>
      </w:r>
    </w:p>
    <w:p w14:paraId="79F27C88" w14:textId="77777777" w:rsidR="00CA2A0B" w:rsidRPr="001E2FC9" w:rsidRDefault="00CA2A0B" w:rsidP="008B7690">
      <w:pPr>
        <w:spacing w:before="120" w:after="120"/>
        <w:ind w:firstLine="709"/>
        <w:jc w:val="both"/>
        <w:rPr>
          <w:b/>
          <w:bCs/>
          <w:sz w:val="24"/>
          <w:szCs w:val="24"/>
        </w:rPr>
      </w:pPr>
      <w:r w:rsidRPr="008E231A">
        <w:rPr>
          <w:rFonts w:eastAsia="Arial"/>
          <w:i/>
          <w:iCs/>
          <w:sz w:val="24"/>
          <w:szCs w:val="24"/>
        </w:rPr>
        <w:t>«Наши продукты изначально создавались как универсальные инструменты для работы с данными из любых корпоративных источников — реляционных СУБД, облачных сервисов, файлов и, конечно, систем «1С». «Форус» — это компания с многолетней экспертизой во внедрении «1С» и клиентской базой, которая уже прошла цифровизацию уч</w:t>
      </w:r>
      <w:r>
        <w:rPr>
          <w:rFonts w:eastAsia="Arial"/>
          <w:i/>
          <w:iCs/>
          <w:sz w:val="24"/>
          <w:szCs w:val="24"/>
        </w:rPr>
        <w:t>е</w:t>
      </w:r>
      <w:r w:rsidRPr="008E231A">
        <w:rPr>
          <w:rFonts w:eastAsia="Arial"/>
          <w:i/>
          <w:iCs/>
          <w:sz w:val="24"/>
          <w:szCs w:val="24"/>
        </w:rPr>
        <w:t>тных процессов и готова к следующему шагу — внедрению аналитики данных. Уверен, что такое партн</w:t>
      </w:r>
      <w:r>
        <w:rPr>
          <w:rFonts w:eastAsia="Arial"/>
          <w:i/>
          <w:iCs/>
          <w:sz w:val="24"/>
          <w:szCs w:val="24"/>
        </w:rPr>
        <w:t>е</w:t>
      </w:r>
      <w:r w:rsidRPr="008E231A">
        <w:rPr>
          <w:rFonts w:eastAsia="Arial"/>
          <w:i/>
          <w:iCs/>
          <w:sz w:val="24"/>
          <w:szCs w:val="24"/>
        </w:rPr>
        <w:t xml:space="preserve">рство поможет клиентам «Форус» получать современную аналитику как естественное продолжение проекта по «1С», а не как отдельную задачу», — </w:t>
      </w:r>
      <w:r w:rsidRPr="001E2FC9">
        <w:rPr>
          <w:rFonts w:eastAsia="Arial"/>
          <w:b/>
          <w:bCs/>
          <w:sz w:val="24"/>
          <w:szCs w:val="24"/>
        </w:rPr>
        <w:t xml:space="preserve">прокомментировал Кирилл Кузнецов, генеральный директор </w:t>
      </w:r>
      <w:proofErr w:type="spellStart"/>
      <w:r w:rsidRPr="001E2FC9">
        <w:rPr>
          <w:rFonts w:eastAsia="Arial"/>
          <w:b/>
          <w:bCs/>
          <w:sz w:val="24"/>
          <w:szCs w:val="24"/>
        </w:rPr>
        <w:t>Modus</w:t>
      </w:r>
      <w:proofErr w:type="spellEnd"/>
      <w:r w:rsidRPr="001E2FC9">
        <w:rPr>
          <w:rFonts w:eastAsia="Arial"/>
          <w:b/>
          <w:bCs/>
          <w:sz w:val="24"/>
          <w:szCs w:val="24"/>
        </w:rPr>
        <w:t>.</w:t>
      </w:r>
    </w:p>
    <w:p w14:paraId="0B99B0AE" w14:textId="5AFEDA33" w:rsidR="003E4C70" w:rsidRPr="008B7690" w:rsidRDefault="00CA2A0B" w:rsidP="008B7690">
      <w:pPr>
        <w:spacing w:before="120" w:after="240"/>
        <w:ind w:firstLine="709"/>
        <w:jc w:val="both"/>
        <w:rPr>
          <w:rFonts w:eastAsia="Arial"/>
          <w:b/>
          <w:bCs/>
          <w:sz w:val="24"/>
          <w:szCs w:val="24"/>
        </w:rPr>
      </w:pPr>
      <w:r w:rsidRPr="00A73FBE">
        <w:rPr>
          <w:rFonts w:eastAsia="Arial"/>
          <w:sz w:val="24"/>
          <w:szCs w:val="24"/>
        </w:rPr>
        <w:t>«</w:t>
      </w:r>
      <w:r w:rsidR="00A73FBE" w:rsidRPr="00A73FBE">
        <w:rPr>
          <w:rFonts w:eastAsia="Arial"/>
          <w:sz w:val="24"/>
          <w:szCs w:val="24"/>
        </w:rPr>
        <w:t xml:space="preserve">Управленческая аналитика и анализ на основании данных становится неотъемлемой частью проектов автоматизации. Партнёрство с </w:t>
      </w:r>
      <w:proofErr w:type="spellStart"/>
      <w:r w:rsidR="00A73FBE" w:rsidRPr="00A73FBE">
        <w:rPr>
          <w:rFonts w:eastAsia="Arial"/>
          <w:sz w:val="24"/>
          <w:szCs w:val="24"/>
        </w:rPr>
        <w:t>Modus</w:t>
      </w:r>
      <w:proofErr w:type="spellEnd"/>
      <w:r w:rsidR="00A73FBE" w:rsidRPr="00A73FBE">
        <w:rPr>
          <w:rFonts w:eastAsia="Arial"/>
          <w:sz w:val="24"/>
          <w:szCs w:val="24"/>
        </w:rPr>
        <w:t xml:space="preserve"> позволит нам расширить возможности за счёт BI- и ETL-решений, помогая клиентам эффективнее использовать накопленные данные, повышать прозрачность бизнес-процессов и принимать более обоснованные управленческие решения»,</w:t>
      </w:r>
      <w:r w:rsidR="00A73FBE">
        <w:rPr>
          <w:rFonts w:eastAsia="Arial"/>
          <w:sz w:val="24"/>
          <w:szCs w:val="24"/>
        </w:rPr>
        <w:t xml:space="preserve"> </w:t>
      </w:r>
      <w:r w:rsidR="00A73FBE" w:rsidRPr="00A73FBE">
        <w:rPr>
          <w:rFonts w:eastAsia="Arial"/>
          <w:b/>
          <w:bCs/>
          <w:sz w:val="24"/>
          <w:szCs w:val="24"/>
        </w:rPr>
        <w:t>— отметил Евгений Тарасов, руководитель центра автоматизации и сопровождения</w:t>
      </w:r>
      <w:r w:rsidR="00101861">
        <w:rPr>
          <w:rFonts w:eastAsia="Arial"/>
          <w:b/>
          <w:bCs/>
          <w:sz w:val="24"/>
          <w:szCs w:val="24"/>
        </w:rPr>
        <w:t xml:space="preserve"> «Форус»</w:t>
      </w:r>
      <w:r w:rsidR="00A73FBE" w:rsidRPr="00A73FBE">
        <w:rPr>
          <w:rFonts w:eastAsia="Arial"/>
          <w:b/>
          <w:bCs/>
          <w:sz w:val="24"/>
          <w:szCs w:val="24"/>
        </w:rPr>
        <w:t>.</w:t>
      </w:r>
    </w:p>
    <w:p w14:paraId="326B3B41" w14:textId="77777777" w:rsidR="008E231A" w:rsidRPr="008E231A" w:rsidRDefault="008E231A" w:rsidP="008B7690">
      <w:pPr>
        <w:spacing w:before="120" w:after="240"/>
        <w:ind w:firstLine="709"/>
        <w:jc w:val="both"/>
        <w:rPr>
          <w:sz w:val="24"/>
          <w:szCs w:val="24"/>
        </w:rPr>
      </w:pPr>
      <w:r>
        <w:rPr>
          <w:rFonts w:eastAsia="Arial"/>
          <w:i/>
          <w:iCs/>
          <w:sz w:val="24"/>
          <w:szCs w:val="24"/>
        </w:rPr>
        <w:t>#</w:t>
      </w:r>
      <w:r w:rsidRPr="008E231A">
        <w:rPr>
          <w:rFonts w:eastAsia="Arial"/>
          <w:i/>
          <w:iCs/>
          <w:sz w:val="24"/>
          <w:szCs w:val="24"/>
        </w:rPr>
        <w:t>##</w:t>
      </w:r>
    </w:p>
    <w:p w14:paraId="56CD05DA" w14:textId="77777777" w:rsidR="003313B6" w:rsidRPr="008E231A" w:rsidRDefault="00000000" w:rsidP="008B7690">
      <w:pPr>
        <w:spacing w:after="120"/>
        <w:ind w:firstLine="709"/>
        <w:jc w:val="both"/>
      </w:pPr>
      <w:proofErr w:type="spellStart"/>
      <w:r w:rsidRPr="008E231A">
        <w:rPr>
          <w:rFonts w:eastAsia="Arial"/>
          <w:b/>
          <w:bCs/>
          <w:color w:val="444444"/>
        </w:rPr>
        <w:t>Modus</w:t>
      </w:r>
      <w:proofErr w:type="spellEnd"/>
      <w:r w:rsidRPr="008E231A">
        <w:rPr>
          <w:rFonts w:eastAsia="Arial"/>
          <w:b/>
          <w:bCs/>
          <w:color w:val="444444"/>
        </w:rPr>
        <w:t xml:space="preserve"> (ООО «</w:t>
      </w:r>
      <w:proofErr w:type="spellStart"/>
      <w:r w:rsidRPr="008E231A">
        <w:rPr>
          <w:rFonts w:eastAsia="Arial"/>
          <w:b/>
          <w:bCs/>
          <w:color w:val="444444"/>
        </w:rPr>
        <w:t>БиАй</w:t>
      </w:r>
      <w:proofErr w:type="spellEnd"/>
      <w:r w:rsidRPr="008E231A">
        <w:rPr>
          <w:rFonts w:eastAsia="Arial"/>
          <w:b/>
          <w:bCs/>
          <w:color w:val="444444"/>
        </w:rPr>
        <w:t xml:space="preserve"> Про»)</w:t>
      </w:r>
      <w:r w:rsidRPr="008E231A">
        <w:rPr>
          <w:rFonts w:eastAsia="Arial"/>
          <w:color w:val="444444"/>
        </w:rPr>
        <w:t xml:space="preserve"> — ведущий российский вендор аналитических решений для корпоративного сектора и государственных органов власти. Компания разрабатывает и внедряет решения Data Quality Management: BI, ETL и сопровождающее программное обеспечение. Развивает продукты с 2014 года. Головной офис расположен в Москве.</w:t>
      </w:r>
    </w:p>
    <w:p w14:paraId="126662DA" w14:textId="77777777" w:rsidR="003313B6" w:rsidRPr="008E231A" w:rsidRDefault="00000000" w:rsidP="008B7690">
      <w:pPr>
        <w:spacing w:after="120"/>
        <w:ind w:firstLine="709"/>
        <w:jc w:val="both"/>
      </w:pPr>
      <w:r w:rsidRPr="008E231A">
        <w:rPr>
          <w:rFonts w:eastAsia="Arial"/>
          <w:color w:val="444444"/>
        </w:rPr>
        <w:t>Компания реализовала более 180 успешных проектов, в том числе для Сбер А, Росздравнадзора, Россельхознадзора, Правительства Москвы, Минпромторга, холдинга Уралсиб, авиакомпании «Россия» и др.</w:t>
      </w:r>
    </w:p>
    <w:p w14:paraId="7CEAF2D3" w14:textId="77777777" w:rsidR="003313B6" w:rsidRPr="008E231A" w:rsidRDefault="00000000" w:rsidP="008B7690">
      <w:pPr>
        <w:spacing w:after="120"/>
        <w:ind w:firstLine="709"/>
        <w:jc w:val="both"/>
      </w:pPr>
      <w:r w:rsidRPr="008E231A">
        <w:rPr>
          <w:rFonts w:eastAsia="Arial"/>
          <w:color w:val="444444"/>
        </w:rPr>
        <w:t xml:space="preserve">Ежегодно вендор выпускает около 9 полномасштабных релизов продуктов. Ключевые точки развития — </w:t>
      </w:r>
      <w:proofErr w:type="spellStart"/>
      <w:r w:rsidRPr="008E231A">
        <w:rPr>
          <w:rFonts w:eastAsia="Arial"/>
          <w:color w:val="444444"/>
        </w:rPr>
        <w:t>self-service</w:t>
      </w:r>
      <w:proofErr w:type="spellEnd"/>
      <w:r w:rsidRPr="008E231A">
        <w:rPr>
          <w:rFonts w:eastAsia="Arial"/>
          <w:color w:val="444444"/>
        </w:rPr>
        <w:t xml:space="preserve">, </w:t>
      </w:r>
      <w:proofErr w:type="spellStart"/>
      <w:r w:rsidRPr="008E231A">
        <w:rPr>
          <w:rFonts w:eastAsia="Arial"/>
          <w:color w:val="444444"/>
        </w:rPr>
        <w:t>low-code</w:t>
      </w:r>
      <w:proofErr w:type="spellEnd"/>
      <w:r w:rsidRPr="008E231A">
        <w:rPr>
          <w:rFonts w:eastAsia="Arial"/>
          <w:color w:val="444444"/>
        </w:rPr>
        <w:t xml:space="preserve"> и AI-инструменты.</w:t>
      </w:r>
    </w:p>
    <w:p w14:paraId="5C727A3E" w14:textId="77777777" w:rsidR="003313B6" w:rsidRPr="008E231A" w:rsidRDefault="00000000" w:rsidP="008B7690">
      <w:pPr>
        <w:spacing w:after="200"/>
        <w:ind w:firstLine="709"/>
        <w:jc w:val="both"/>
      </w:pPr>
      <w:r w:rsidRPr="008E231A">
        <w:rPr>
          <w:rFonts w:eastAsia="Arial"/>
          <w:color w:val="444444"/>
        </w:rPr>
        <w:t xml:space="preserve">Продукты компании рекомендованы для внедрения в бизнес уровня </w:t>
      </w:r>
      <w:proofErr w:type="spellStart"/>
      <w:r w:rsidRPr="008E231A">
        <w:rPr>
          <w:rFonts w:eastAsia="Arial"/>
          <w:color w:val="444444"/>
        </w:rPr>
        <w:t>enterprise</w:t>
      </w:r>
      <w:proofErr w:type="spellEnd"/>
      <w:r w:rsidRPr="008E231A">
        <w:rPr>
          <w:rFonts w:eastAsia="Arial"/>
          <w:color w:val="444444"/>
        </w:rPr>
        <w:t>*.</w:t>
      </w:r>
      <w:r w:rsidR="008E231A" w:rsidRPr="008E231A">
        <w:rPr>
          <w:rFonts w:eastAsia="Arial"/>
          <w:color w:val="444444"/>
        </w:rPr>
        <w:t xml:space="preserve"> </w:t>
      </w:r>
      <w:r w:rsidR="008E231A" w:rsidRPr="008E231A">
        <w:rPr>
          <w:rFonts w:eastAsia="Arial"/>
        </w:rPr>
        <w:t>Сайт: https://modusbi.ru</w:t>
      </w:r>
    </w:p>
    <w:p w14:paraId="2EC88473" w14:textId="77777777" w:rsidR="008E231A" w:rsidRDefault="00000000" w:rsidP="008B7690">
      <w:pPr>
        <w:spacing w:after="200"/>
        <w:ind w:firstLine="709"/>
        <w:jc w:val="both"/>
        <w:rPr>
          <w:rFonts w:eastAsia="Arial"/>
          <w:color w:val="888888"/>
        </w:rPr>
      </w:pPr>
      <w:r w:rsidRPr="008E231A">
        <w:rPr>
          <w:rFonts w:eastAsia="Arial"/>
          <w:color w:val="888888"/>
        </w:rPr>
        <w:t xml:space="preserve">*«Круг Громова 2025/2026». </w:t>
      </w:r>
    </w:p>
    <w:p w14:paraId="62DAEFAC" w14:textId="1204F069" w:rsidR="00F75BC0" w:rsidRPr="00346069" w:rsidRDefault="00000000" w:rsidP="008B7690">
      <w:pPr>
        <w:ind w:firstLine="709"/>
        <w:jc w:val="both"/>
        <w:rPr>
          <w:rFonts w:eastAsia="Arial"/>
          <w:color w:val="444444"/>
        </w:rPr>
      </w:pPr>
      <w:r w:rsidRPr="00346069">
        <w:rPr>
          <w:rFonts w:eastAsia="Arial"/>
          <w:b/>
          <w:bCs/>
          <w:color w:val="444444"/>
        </w:rPr>
        <w:t xml:space="preserve">Группа компаний «Форус» </w:t>
      </w:r>
      <w:r w:rsidRPr="00346069">
        <w:rPr>
          <w:rFonts w:eastAsia="Arial"/>
          <w:color w:val="444444"/>
        </w:rPr>
        <w:t xml:space="preserve">— </w:t>
      </w:r>
      <w:r w:rsidR="00F75BC0" w:rsidRPr="00346069">
        <w:rPr>
          <w:rFonts w:eastAsia="Arial"/>
          <w:color w:val="444444"/>
        </w:rPr>
        <w:t>цифровой трансформатор бизнеса</w:t>
      </w:r>
      <w:r w:rsidRPr="00346069">
        <w:rPr>
          <w:rFonts w:eastAsia="Arial"/>
          <w:color w:val="444444"/>
        </w:rPr>
        <w:t xml:space="preserve"> и партнёр фирмы «1С», работает на рынке с 1992 года. Компания сопровождает более 10 000 клиентов, располагает 18 региональными представительствами и занимает первое место в России по облачным сервисам «1С». </w:t>
      </w:r>
    </w:p>
    <w:p w14:paraId="676361FA" w14:textId="09B887CF" w:rsidR="00346069" w:rsidRPr="00346069" w:rsidRDefault="00F75BC0" w:rsidP="008B7690">
      <w:pPr>
        <w:ind w:firstLine="709"/>
        <w:jc w:val="both"/>
        <w:rPr>
          <w:rFonts w:eastAsia="Arial"/>
          <w:color w:val="444444"/>
        </w:rPr>
      </w:pPr>
      <w:r w:rsidRPr="00346069">
        <w:rPr>
          <w:rFonts w:eastAsia="Arial"/>
          <w:color w:val="444444"/>
        </w:rPr>
        <w:t>«Форус» специализируется на внедрении и сопровождении корпоративных информационных систем</w:t>
      </w:r>
      <w:r w:rsidR="00346069" w:rsidRPr="00346069">
        <w:rPr>
          <w:rFonts w:eastAsia="Arial"/>
          <w:color w:val="444444"/>
        </w:rPr>
        <w:t>.</w:t>
      </w:r>
      <w:r w:rsidRPr="00346069">
        <w:rPr>
          <w:rFonts w:eastAsia="Arial"/>
          <w:color w:val="444444"/>
        </w:rPr>
        <w:t xml:space="preserve"> </w:t>
      </w:r>
      <w:r w:rsidR="00346069" w:rsidRPr="00346069">
        <w:rPr>
          <w:rFonts w:eastAsia="Arial"/>
          <w:color w:val="444444"/>
        </w:rPr>
        <w:t>Компания обладает экспертизой в работе с различными решениями «1С», электронным документооборотом и маркировкой товаров, а также в настройке интеграций и организации обмена данными между системами. Это позволяет выстраивать комплексные решения с учётом бизнес-процессов и ИТ-инфраструктуры заказчика. Штаб-квартира — в Иркутске. Сайт: https://www.forus.ru.</w:t>
      </w:r>
    </w:p>
    <w:sectPr w:rsidR="00346069" w:rsidRPr="00346069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3F65"/>
    <w:multiLevelType w:val="multilevel"/>
    <w:tmpl w:val="9C18C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286D6D"/>
    <w:multiLevelType w:val="multilevel"/>
    <w:tmpl w:val="5F06E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87213F"/>
    <w:multiLevelType w:val="hybridMultilevel"/>
    <w:tmpl w:val="3B92AD2C"/>
    <w:lvl w:ilvl="0" w:tplc="21A8A5C8">
      <w:start w:val="1"/>
      <w:numFmt w:val="bullet"/>
      <w:lvlText w:val="●"/>
      <w:lvlJc w:val="left"/>
      <w:pPr>
        <w:ind w:left="720" w:hanging="360"/>
      </w:pPr>
    </w:lvl>
    <w:lvl w:ilvl="1" w:tplc="786676B4">
      <w:start w:val="1"/>
      <w:numFmt w:val="bullet"/>
      <w:lvlText w:val="○"/>
      <w:lvlJc w:val="left"/>
      <w:pPr>
        <w:ind w:left="1440" w:hanging="360"/>
      </w:pPr>
    </w:lvl>
    <w:lvl w:ilvl="2" w:tplc="72CC81B4">
      <w:start w:val="1"/>
      <w:numFmt w:val="bullet"/>
      <w:lvlText w:val="■"/>
      <w:lvlJc w:val="left"/>
      <w:pPr>
        <w:ind w:left="2160" w:hanging="360"/>
      </w:pPr>
    </w:lvl>
    <w:lvl w:ilvl="3" w:tplc="3A02DE96">
      <w:start w:val="1"/>
      <w:numFmt w:val="bullet"/>
      <w:lvlText w:val="●"/>
      <w:lvlJc w:val="left"/>
      <w:pPr>
        <w:ind w:left="2880" w:hanging="360"/>
      </w:pPr>
    </w:lvl>
    <w:lvl w:ilvl="4" w:tplc="E10C32A4">
      <w:start w:val="1"/>
      <w:numFmt w:val="bullet"/>
      <w:lvlText w:val="○"/>
      <w:lvlJc w:val="left"/>
      <w:pPr>
        <w:ind w:left="3600" w:hanging="360"/>
      </w:pPr>
    </w:lvl>
    <w:lvl w:ilvl="5" w:tplc="4E709F64">
      <w:start w:val="1"/>
      <w:numFmt w:val="bullet"/>
      <w:lvlText w:val="■"/>
      <w:lvlJc w:val="left"/>
      <w:pPr>
        <w:ind w:left="4320" w:hanging="360"/>
      </w:pPr>
    </w:lvl>
    <w:lvl w:ilvl="6" w:tplc="58EE0FD2">
      <w:start w:val="1"/>
      <w:numFmt w:val="bullet"/>
      <w:lvlText w:val="●"/>
      <w:lvlJc w:val="left"/>
      <w:pPr>
        <w:ind w:left="5040" w:hanging="360"/>
      </w:pPr>
    </w:lvl>
    <w:lvl w:ilvl="7" w:tplc="288E5AFA">
      <w:start w:val="1"/>
      <w:numFmt w:val="bullet"/>
      <w:lvlText w:val="●"/>
      <w:lvlJc w:val="left"/>
      <w:pPr>
        <w:ind w:left="5760" w:hanging="360"/>
      </w:pPr>
    </w:lvl>
    <w:lvl w:ilvl="8" w:tplc="951E28AE">
      <w:start w:val="1"/>
      <w:numFmt w:val="bullet"/>
      <w:lvlText w:val="●"/>
      <w:lvlJc w:val="left"/>
      <w:pPr>
        <w:ind w:left="6480" w:hanging="360"/>
      </w:pPr>
    </w:lvl>
  </w:abstractNum>
  <w:num w:numId="1" w16cid:durableId="865338708">
    <w:abstractNumId w:val="2"/>
    <w:lvlOverride w:ilvl="0">
      <w:startOverride w:val="1"/>
    </w:lvlOverride>
  </w:num>
  <w:num w:numId="2" w16cid:durableId="417168273">
    <w:abstractNumId w:val="0"/>
  </w:num>
  <w:num w:numId="3" w16cid:durableId="768549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3B6"/>
    <w:rsid w:val="00101861"/>
    <w:rsid w:val="001E2FC9"/>
    <w:rsid w:val="00250626"/>
    <w:rsid w:val="00324F91"/>
    <w:rsid w:val="003313B6"/>
    <w:rsid w:val="00346069"/>
    <w:rsid w:val="003E4C70"/>
    <w:rsid w:val="00440D22"/>
    <w:rsid w:val="00623892"/>
    <w:rsid w:val="007008EE"/>
    <w:rsid w:val="00851F82"/>
    <w:rsid w:val="008B7690"/>
    <w:rsid w:val="008E231A"/>
    <w:rsid w:val="008F0A91"/>
    <w:rsid w:val="00A73FBE"/>
    <w:rsid w:val="00B872E1"/>
    <w:rsid w:val="00CA2A0B"/>
    <w:rsid w:val="00D84B67"/>
    <w:rsid w:val="00F7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CF784"/>
  <w15:docId w15:val="{007EAAE3-E314-3E43-ABC7-891190F59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Revision"/>
    <w:hidden/>
    <w:uiPriority w:val="99"/>
    <w:semiHidden/>
    <w:rsid w:val="00851F82"/>
  </w:style>
  <w:style w:type="paragraph" w:styleId="ad">
    <w:name w:val="Normal (Web)"/>
    <w:basedOn w:val="a"/>
    <w:uiPriority w:val="99"/>
    <w:unhideWhenUsed/>
    <w:rsid w:val="00B872E1"/>
    <w:pPr>
      <w:spacing w:before="100" w:beforeAutospacing="1" w:after="100" w:afterAutospacing="1"/>
    </w:pPr>
    <w:rPr>
      <w:sz w:val="24"/>
      <w:szCs w:val="24"/>
    </w:rPr>
  </w:style>
  <w:style w:type="character" w:styleId="ae">
    <w:name w:val="Strong"/>
    <w:basedOn w:val="a0"/>
    <w:uiPriority w:val="22"/>
    <w:qFormat/>
    <w:rsid w:val="00B872E1"/>
    <w:rPr>
      <w:b/>
      <w:bCs/>
    </w:rPr>
  </w:style>
  <w:style w:type="character" w:styleId="af">
    <w:name w:val="Unresolved Mention"/>
    <w:basedOn w:val="a0"/>
    <w:uiPriority w:val="99"/>
    <w:semiHidden/>
    <w:unhideWhenUsed/>
    <w:rsid w:val="00B872E1"/>
    <w:rPr>
      <w:color w:val="605E5C"/>
      <w:shd w:val="clear" w:color="auto" w:fill="E1DFDD"/>
    </w:rPr>
  </w:style>
  <w:style w:type="character" w:styleId="af0">
    <w:name w:val="annotation reference"/>
    <w:basedOn w:val="a0"/>
    <w:uiPriority w:val="99"/>
    <w:semiHidden/>
    <w:unhideWhenUsed/>
    <w:rsid w:val="00CA2A0B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A2A0B"/>
  </w:style>
  <w:style w:type="character" w:customStyle="1" w:styleId="af2">
    <w:name w:val="Текст примечания Знак"/>
    <w:basedOn w:val="a0"/>
    <w:link w:val="af1"/>
    <w:uiPriority w:val="99"/>
    <w:semiHidden/>
    <w:rsid w:val="00CA2A0B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A2A0B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CA2A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2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12</cp:revision>
  <dcterms:created xsi:type="dcterms:W3CDTF">2026-09-14T09:13:00Z</dcterms:created>
  <dcterms:modified xsi:type="dcterms:W3CDTF">2026-10-29T07:42:00Z</dcterms:modified>
</cp:coreProperties>
</file>