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88E00" w14:textId="77777777" w:rsidR="00801FD2" w:rsidRDefault="006C3D20">
      <w:pPr>
        <w:spacing w:before="100" w:beforeAutospacing="1" w:after="100" w:afterAutospacing="1"/>
        <w:ind w:left="-567" w:right="28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Компания «Е-Флопс» создала модульный сервер М2</w:t>
      </w:r>
      <w:bookmarkStart w:id="0" w:name="_GoBack"/>
      <w:bookmarkEnd w:id="0"/>
    </w:p>
    <w:p w14:paraId="30C23C6D" w14:textId="47CB3658" w:rsidR="00801FD2" w:rsidRDefault="006C3D20">
      <w:pPr>
        <w:spacing w:before="100" w:beforeAutospacing="1" w:after="100" w:afterAutospacing="1"/>
        <w:ind w:left="-567" w:right="284"/>
        <w:jc w:val="both"/>
        <w:rPr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Компания «Е-Флопс» разработала модульный сервер М2. Это продукт, адресов</w:t>
      </w:r>
      <w:r>
        <w:rPr>
          <w:i/>
          <w:iCs/>
          <w:sz w:val="24"/>
          <w:szCs w:val="24"/>
        </w:rPr>
        <w:t xml:space="preserve">анный рынку коммерческих ЦОД и суперкомпьютеров, призванный обеспечить заказчикам преимущество в энергоэффективности, плотности вычислений и ТСО (совокупной стоимости владения). По мнению компании, М2 – единственный разработанный и производящийся в России </w:t>
      </w:r>
      <w:r>
        <w:rPr>
          <w:i/>
          <w:iCs/>
          <w:sz w:val="24"/>
          <w:szCs w:val="24"/>
          <w:lang w:val="en-US"/>
        </w:rPr>
        <w:t>ARM</w:t>
      </w:r>
      <w:r>
        <w:rPr>
          <w:i/>
          <w:iCs/>
          <w:sz w:val="24"/>
          <w:szCs w:val="24"/>
        </w:rPr>
        <w:t xml:space="preserve">-сервер, сравнимый по производительности на стойку с ведущими мировыми аналогами. </w:t>
      </w:r>
    </w:p>
    <w:p w14:paraId="2A5CCCE5" w14:textId="119A711E" w:rsidR="00801FD2" w:rsidRDefault="006C3D20">
      <w:pPr>
        <w:tabs>
          <w:tab w:val="left" w:pos="1742"/>
        </w:tabs>
        <w:spacing w:before="100" w:beforeAutospacing="1" w:after="100" w:afterAutospacing="1"/>
        <w:ind w:left="-567" w:right="284"/>
        <w:jc w:val="both"/>
        <w:rPr>
          <w:sz w:val="24"/>
          <w:szCs w:val="24"/>
        </w:rPr>
      </w:pPr>
      <w:r>
        <w:rPr>
          <w:sz w:val="24"/>
          <w:szCs w:val="24"/>
        </w:rPr>
        <w:t>Серверная платформа М2 построена по принципу гибридной вычислительной архитектуры, позволяющей собирать десятки конфигураций с использованием различных семейств центральн</w:t>
      </w:r>
      <w:r>
        <w:rPr>
          <w:sz w:val="24"/>
          <w:szCs w:val="24"/>
        </w:rPr>
        <w:t xml:space="preserve">ых процессоров, комбинируемых с </w:t>
      </w:r>
      <w:r>
        <w:rPr>
          <w:sz w:val="24"/>
          <w:szCs w:val="24"/>
          <w:lang w:val="en-US"/>
        </w:rPr>
        <w:t>GPU</w:t>
      </w:r>
      <w:r>
        <w:rPr>
          <w:sz w:val="24"/>
          <w:szCs w:val="24"/>
        </w:rPr>
        <w:t xml:space="preserve">- и </w:t>
      </w:r>
      <w:r>
        <w:rPr>
          <w:sz w:val="24"/>
          <w:szCs w:val="24"/>
          <w:lang w:val="en-US"/>
        </w:rPr>
        <w:t>NPU</w:t>
      </w:r>
      <w:r>
        <w:rPr>
          <w:sz w:val="24"/>
          <w:szCs w:val="24"/>
        </w:rPr>
        <w:t xml:space="preserve">-ускорителями. В составе сервера М2 доступно 11 моделей вычислительных модулей, включая 6 новых, среди которых появились и однопроцессорные конфигурации. Список доступных </w:t>
      </w:r>
      <w:r>
        <w:rPr>
          <w:sz w:val="24"/>
          <w:szCs w:val="24"/>
          <w:lang w:val="en-US"/>
        </w:rPr>
        <w:t>GPU</w:t>
      </w:r>
      <w:r>
        <w:rPr>
          <w:sz w:val="24"/>
          <w:szCs w:val="24"/>
        </w:rPr>
        <w:t xml:space="preserve">- и </w:t>
      </w:r>
      <w:r>
        <w:rPr>
          <w:sz w:val="24"/>
          <w:szCs w:val="24"/>
          <w:lang w:val="en-US"/>
        </w:rPr>
        <w:t>NPU</w:t>
      </w:r>
      <w:r>
        <w:rPr>
          <w:sz w:val="24"/>
          <w:szCs w:val="24"/>
        </w:rPr>
        <w:t>-ускорителей превышает десяток мо</w:t>
      </w:r>
      <w:r>
        <w:rPr>
          <w:sz w:val="24"/>
          <w:szCs w:val="24"/>
        </w:rPr>
        <w:t xml:space="preserve">делей для различных задач и включает отечественные решения. </w:t>
      </w:r>
    </w:p>
    <w:p w14:paraId="51EAD14C" w14:textId="10354E91" w:rsidR="00801FD2" w:rsidRDefault="006C3D20">
      <w:pPr>
        <w:tabs>
          <w:tab w:val="left" w:pos="1495"/>
        </w:tabs>
        <w:spacing w:before="100" w:beforeAutospacing="1" w:after="100" w:afterAutospacing="1"/>
        <w:ind w:left="-567" w:right="284"/>
        <w:jc w:val="both"/>
        <w:rPr>
          <w:sz w:val="24"/>
          <w:szCs w:val="24"/>
        </w:rPr>
      </w:pPr>
      <w:r>
        <w:rPr>
          <w:sz w:val="24"/>
          <w:szCs w:val="24"/>
        </w:rPr>
        <w:t>С технической точки зрения М2 превосходит более раннюю платформу М1 по большинству параметров. Ключевое отличие сервера М2 в применении в вычислительных модулях новой материнской платы MBS02 – «Л</w:t>
      </w:r>
      <w:r>
        <w:rPr>
          <w:sz w:val="24"/>
          <w:szCs w:val="24"/>
        </w:rPr>
        <w:t xml:space="preserve">ена» с высокопроизводительными процессорами архитектуры </w:t>
      </w:r>
      <w:r>
        <w:rPr>
          <w:sz w:val="24"/>
          <w:szCs w:val="24"/>
          <w:lang w:val="en-US"/>
        </w:rPr>
        <w:t>ARM</w:t>
      </w:r>
      <w:r>
        <w:rPr>
          <w:sz w:val="24"/>
          <w:szCs w:val="24"/>
        </w:rPr>
        <w:t>64, обеспечивающими в 2,5 раза больше ядер и объем памяти до 4 Тб. Сервер М2 способен обеспечить до 2560 универсальных вычислительных ядер на шасси 6U и более 20 000 таких же ядер на серверную стой</w:t>
      </w:r>
      <w:r>
        <w:rPr>
          <w:sz w:val="24"/>
          <w:szCs w:val="24"/>
        </w:rPr>
        <w:t xml:space="preserve">ку, а также обеспечивает наличие специализированных ядер для всего спектра векторных вычислений, количество которых варьируется от выбранных заказчиком исполнений, поддерживаемых М2. </w:t>
      </w:r>
    </w:p>
    <w:p w14:paraId="0FCC6F89" w14:textId="4F5B05FD" w:rsidR="00801FD2" w:rsidRDefault="006C3D20">
      <w:pPr>
        <w:tabs>
          <w:tab w:val="left" w:pos="1495"/>
        </w:tabs>
        <w:spacing w:before="100" w:beforeAutospacing="1" w:after="100" w:afterAutospacing="1"/>
        <w:ind w:left="-567" w:right="284"/>
        <w:jc w:val="both"/>
        <w:rPr>
          <w:sz w:val="24"/>
          <w:szCs w:val="24"/>
        </w:rPr>
      </w:pPr>
      <w:r>
        <w:rPr>
          <w:sz w:val="24"/>
          <w:szCs w:val="24"/>
        </w:rPr>
        <w:t>Еще более плотный дизайн системной платы «Лена» позволил разместить 16 с</w:t>
      </w:r>
      <w:r>
        <w:rPr>
          <w:sz w:val="24"/>
          <w:szCs w:val="24"/>
        </w:rPr>
        <w:t>лотов под модули памяти против 12 в «Ключевской», при этом обеспечив улучшенное охлаждение. В итоге диапазон температур эксплуатации расширен до +45 С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. При этом шасси для обеих платформ остаётся единым, что гарантирует совместимость, упрощает масштабирова</w:t>
      </w:r>
      <w:r>
        <w:rPr>
          <w:sz w:val="24"/>
          <w:szCs w:val="24"/>
        </w:rPr>
        <w:t xml:space="preserve">ние инфраструктуры, обеспечивает гибкость конфигураций и защиту инвестиций заказчиков.  М2 по-прежнему доступна в тех же исполнениях, что и М1: для классических ЦОД (19") и для ЦОД стандарта OCP с поддержкой напряжений и 12 В, и 48 В.  </w:t>
      </w:r>
    </w:p>
    <w:p w14:paraId="452D3D71" w14:textId="47629E3A" w:rsidR="00801FD2" w:rsidRDefault="006C3D20">
      <w:pPr>
        <w:spacing w:before="100" w:beforeAutospacing="1" w:after="100" w:afterAutospacing="1"/>
        <w:ind w:left="-567" w:right="284"/>
        <w:jc w:val="both"/>
        <w:rPr>
          <w:sz w:val="24"/>
          <w:szCs w:val="24"/>
        </w:rPr>
      </w:pPr>
      <w:r>
        <w:rPr>
          <w:sz w:val="24"/>
          <w:szCs w:val="24"/>
        </w:rPr>
        <w:t>В шасси М2 усоверше</w:t>
      </w:r>
      <w:r>
        <w:rPr>
          <w:sz w:val="24"/>
          <w:szCs w:val="24"/>
        </w:rPr>
        <w:t>нствована система охлаждения: улучшена работа флапперов (жалюзи) модулей охлаждения, а также доработана электронная и программная части управления вентиляторами, переработана плата распределения питания. Изменена механическая часть платформы М2: усилена жё</w:t>
      </w:r>
      <w:r>
        <w:rPr>
          <w:sz w:val="24"/>
          <w:szCs w:val="24"/>
        </w:rPr>
        <w:t xml:space="preserve">сткость конструкции в отдельных узлах корпуса, облегчено извлечение служебного модуля, а количество пластиковых деталей в конструкции сведено к минимуму. Улучшены эксплуатационные параметры: добавлены элементы «безотвёрточной» сборки-разборки корпусов для </w:t>
      </w:r>
      <w:r>
        <w:rPr>
          <w:sz w:val="24"/>
          <w:szCs w:val="24"/>
        </w:rPr>
        <w:t>упрощения обслуживания и сокращения времени инженерных работ. Р</w:t>
      </w:r>
      <w:r>
        <w:rPr>
          <w:bCs/>
          <w:sz w:val="24"/>
          <w:szCs w:val="24"/>
        </w:rPr>
        <w:t>азработана и протестирована индивидуальная упаковка, обеспечивающая надёжную транспортировку М2 в любую точку России.</w:t>
      </w:r>
    </w:p>
    <w:p w14:paraId="22B0B0D2" w14:textId="355C6B64" w:rsidR="00801FD2" w:rsidRDefault="006C3D20">
      <w:pPr>
        <w:tabs>
          <w:tab w:val="left" w:pos="1495"/>
        </w:tabs>
        <w:spacing w:before="100" w:beforeAutospacing="1" w:after="100" w:afterAutospacing="1"/>
        <w:ind w:left="-567" w:right="284"/>
        <w:jc w:val="both"/>
        <w:rPr>
          <w:sz w:val="24"/>
          <w:szCs w:val="24"/>
        </w:rPr>
      </w:pPr>
      <w:r>
        <w:rPr>
          <w:sz w:val="24"/>
          <w:szCs w:val="24"/>
        </w:rPr>
        <w:t>Сервер М2 успешно прошёл тепловые испытания в термостенде и подтвердил возм</w:t>
      </w:r>
      <w:r>
        <w:rPr>
          <w:sz w:val="24"/>
          <w:szCs w:val="24"/>
        </w:rPr>
        <w:t>ожность его использования в инфраструктуре ЦОД с фрикулингом. Это технология естественного охлаждения без использования компрессоров, крайне востребованная в крупнейших передовых ЦОД, позволяет значительно снижать стоимость эксплуатации вычислительных мощн</w:t>
      </w:r>
      <w:r>
        <w:rPr>
          <w:sz w:val="24"/>
          <w:szCs w:val="24"/>
        </w:rPr>
        <w:t xml:space="preserve">остей. </w:t>
      </w:r>
    </w:p>
    <w:p w14:paraId="775047C4" w14:textId="77777777" w:rsidR="00801FD2" w:rsidRDefault="006C3D20">
      <w:pPr>
        <w:spacing w:before="100" w:beforeAutospacing="1" w:after="100" w:afterAutospacing="1"/>
        <w:ind w:left="-567" w:righ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Новые процессоры ARM64 оптимизированы для облачных и контейнерных нагрузок, искусственного интеллекта, обработки больших данных и совместимы с несколькими сотнями наименований прикладного ПО с открытым кодом. Использование гибридной вычислительный </w:t>
      </w:r>
      <w:r>
        <w:rPr>
          <w:sz w:val="24"/>
          <w:szCs w:val="24"/>
        </w:rPr>
        <w:t xml:space="preserve">архитектуры, позволяющей собирать конфигурации не только с </w:t>
      </w:r>
      <w:r>
        <w:rPr>
          <w:sz w:val="24"/>
          <w:szCs w:val="24"/>
          <w:lang w:val="en-US"/>
        </w:rPr>
        <w:t>GPU</w:t>
      </w:r>
      <w:r>
        <w:rPr>
          <w:sz w:val="24"/>
          <w:szCs w:val="24"/>
        </w:rPr>
        <w:t xml:space="preserve">, но и с </w:t>
      </w:r>
      <w:r>
        <w:rPr>
          <w:sz w:val="24"/>
          <w:szCs w:val="24"/>
        </w:rPr>
        <w:lastRenderedPageBreak/>
        <w:t xml:space="preserve">перспективными </w:t>
      </w:r>
      <w:r>
        <w:rPr>
          <w:sz w:val="24"/>
          <w:szCs w:val="24"/>
          <w:lang w:val="en-US"/>
        </w:rPr>
        <w:t>NPU</w:t>
      </w:r>
      <w:r>
        <w:rPr>
          <w:sz w:val="24"/>
          <w:szCs w:val="24"/>
        </w:rPr>
        <w:t xml:space="preserve">-ускорителями, расширяет спектр решаемых задач новой серверной мультиплатформенной системы М2. </w:t>
      </w:r>
    </w:p>
    <w:p w14:paraId="7C111758" w14:textId="45DF437F" w:rsidR="00801FD2" w:rsidRDefault="006C3D20">
      <w:pPr>
        <w:spacing w:before="100" w:beforeAutospacing="1" w:after="100" w:afterAutospacing="1"/>
        <w:ind w:left="-567" w:right="284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i/>
          <w:iCs/>
          <w:sz w:val="24"/>
          <w:szCs w:val="24"/>
        </w:rPr>
        <w:t>Создание модульного сервера М2 – закономерный этап развития нашей прод</w:t>
      </w:r>
      <w:r>
        <w:rPr>
          <w:i/>
          <w:iCs/>
          <w:sz w:val="24"/>
          <w:szCs w:val="24"/>
        </w:rPr>
        <w:t xml:space="preserve">уктовой линейки. Новый мультиплатформенный сервер, построенный на материнской плате «Лена» с увеличенным количеством слотов памяти, процессорных ядер и поддержкой различных типов ИИ-ускорителей, открывает перед заказчиками возможности для решения широкого </w:t>
      </w:r>
      <w:r>
        <w:rPr>
          <w:i/>
          <w:iCs/>
          <w:sz w:val="24"/>
          <w:szCs w:val="24"/>
        </w:rPr>
        <w:t>спектра задач, а улучшенная эргономика и технологичность сборки сокращают время обслуживания. Мы получили не просто апгрейд, а новую современную гибридную платформу, готовую к самым высоким нагрузкам»,</w:t>
      </w:r>
      <w:r>
        <w:rPr>
          <w:sz w:val="24"/>
          <w:szCs w:val="24"/>
        </w:rPr>
        <w:t xml:space="preserve"> – отметил руководитель конструкторского отдела компани</w:t>
      </w:r>
      <w:r>
        <w:rPr>
          <w:sz w:val="24"/>
          <w:szCs w:val="24"/>
        </w:rPr>
        <w:t xml:space="preserve">и «Е-Флопс» </w:t>
      </w:r>
      <w:r>
        <w:rPr>
          <w:b/>
          <w:bCs/>
          <w:sz w:val="24"/>
          <w:szCs w:val="24"/>
        </w:rPr>
        <w:t>Сергей Пономарёв</w:t>
      </w:r>
      <w:r>
        <w:rPr>
          <w:sz w:val="24"/>
          <w:szCs w:val="24"/>
        </w:rPr>
        <w:t>.</w:t>
      </w:r>
    </w:p>
    <w:p w14:paraId="55D9DB99" w14:textId="082B1C94" w:rsidR="00801FD2" w:rsidRDefault="006C3D20">
      <w:pPr>
        <w:spacing w:before="100" w:beforeAutospacing="1" w:after="100" w:afterAutospacing="1"/>
        <w:ind w:left="-567" w:right="284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О компании</w:t>
      </w:r>
    </w:p>
    <w:p w14:paraId="1CDB5F01" w14:textId="4AC9671A" w:rsidR="00801FD2" w:rsidRDefault="006C3D20">
      <w:pPr>
        <w:spacing w:before="100" w:beforeAutospacing="1" w:after="100" w:afterAutospacing="1"/>
        <w:ind w:left="-567" w:right="284"/>
        <w:jc w:val="both"/>
        <w:rPr>
          <w:sz w:val="24"/>
          <w:szCs w:val="24"/>
        </w:rPr>
      </w:pPr>
      <w:r>
        <w:rPr>
          <w:sz w:val="24"/>
          <w:szCs w:val="24"/>
        </w:rPr>
        <w:br/>
        <w:t>«Е-Флопс» – российская инновационная технологическая компания, разработчик и производитель энергоэффективных платформ обработки и хранения данных для построения современных ЦОД и высокопроизводительных вычислитель</w:t>
      </w:r>
      <w:r>
        <w:rPr>
          <w:sz w:val="24"/>
          <w:szCs w:val="24"/>
        </w:rPr>
        <w:t>ных кластеров (суперкомпьютеров). Продукты компании создаются с использованием передовых энергоэффективных процессорных архитектур. Команда «Е-Флопс» обладает многолетним опытом в области проектирования, создания и технического сопровождения ИТ-инфраструкт</w:t>
      </w:r>
      <w:r>
        <w:rPr>
          <w:sz w:val="24"/>
          <w:szCs w:val="24"/>
        </w:rPr>
        <w:t>ур высокого уровня сложности.</w:t>
      </w:r>
    </w:p>
    <w:p w14:paraId="03780C11" w14:textId="2B851FDF" w:rsidR="00801FD2" w:rsidRDefault="006C3D20">
      <w:pPr>
        <w:spacing w:before="100" w:beforeAutospacing="1" w:after="100" w:afterAutospacing="1"/>
        <w:ind w:left="-567" w:right="284"/>
        <w:rPr>
          <w:rStyle w:val="aff2"/>
          <w:sz w:val="24"/>
          <w:szCs w:val="24"/>
        </w:rPr>
      </w:pPr>
      <w:r>
        <w:rPr>
          <w:sz w:val="24"/>
          <w:szCs w:val="24"/>
        </w:rPr>
        <w:br/>
        <w:t xml:space="preserve">Сайт: </w:t>
      </w:r>
      <w:hyperlink r:id="rId7" w:tooltip="https://e-flops.ru" w:history="1">
        <w:r>
          <w:rPr>
            <w:rStyle w:val="aff2"/>
            <w:sz w:val="24"/>
            <w:szCs w:val="24"/>
          </w:rPr>
          <w:t>https://e-flops.ru</w:t>
        </w:r>
      </w:hyperlink>
    </w:p>
    <w:p w14:paraId="65B185D3" w14:textId="2D24762B" w:rsidR="00801FD2" w:rsidRDefault="006C3D20">
      <w:pPr>
        <w:spacing w:before="100" w:beforeAutospacing="1" w:after="100" w:afterAutospacing="1"/>
        <w:ind w:left="-567" w:right="284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bCs/>
          <w:i/>
          <w:iCs/>
          <w:sz w:val="24"/>
          <w:szCs w:val="24"/>
        </w:rPr>
        <w:t>Контакты для СМИ</w:t>
      </w:r>
    </w:p>
    <w:p w14:paraId="34CC7935" w14:textId="6AD62663" w:rsidR="00801FD2" w:rsidRDefault="006C3D20">
      <w:pPr>
        <w:spacing w:before="100" w:beforeAutospacing="1" w:after="100" w:afterAutospacing="1"/>
        <w:ind w:left="-567" w:right="284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br/>
      </w:r>
      <w:r>
        <w:rPr>
          <w:i/>
          <w:iCs/>
          <w:sz w:val="24"/>
          <w:szCs w:val="24"/>
        </w:rPr>
        <w:t>Валентин Алфёров</w:t>
      </w:r>
    </w:p>
    <w:p w14:paraId="73C551EE" w14:textId="348B8AD8" w:rsidR="00801FD2" w:rsidRDefault="006C3D20">
      <w:pPr>
        <w:spacing w:before="100" w:beforeAutospacing="1" w:after="100" w:afterAutospacing="1"/>
        <w:ind w:left="-567" w:right="284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Пресс-служба</w:t>
      </w:r>
      <w:r>
        <w:rPr>
          <w:i/>
          <w:iCs/>
          <w:sz w:val="24"/>
          <w:szCs w:val="24"/>
        </w:rPr>
        <w:br/>
        <w:t>+7 916 566-13-17</w:t>
      </w:r>
    </w:p>
    <w:p w14:paraId="33058D47" w14:textId="685A4314" w:rsidR="00801FD2" w:rsidRDefault="006C3D20">
      <w:pPr>
        <w:spacing w:before="100" w:beforeAutospacing="1" w:after="100" w:afterAutospacing="1"/>
        <w:ind w:left="-567" w:right="284"/>
        <w:rPr>
          <w:sz w:val="24"/>
          <w:szCs w:val="24"/>
        </w:rPr>
      </w:pPr>
      <w:r>
        <w:rPr>
          <w:i/>
          <w:iCs/>
          <w:sz w:val="24"/>
          <w:szCs w:val="24"/>
        </w:rPr>
        <w:t>pr@e-flops.ru</w:t>
      </w:r>
    </w:p>
    <w:p w14:paraId="7709B475" w14:textId="77777777" w:rsidR="00801FD2" w:rsidRDefault="00801FD2">
      <w:pPr>
        <w:spacing w:after="0"/>
        <w:ind w:left="-567" w:right="282"/>
        <w:rPr>
          <w:sz w:val="24"/>
          <w:szCs w:val="24"/>
        </w:rPr>
      </w:pPr>
    </w:p>
    <w:sectPr w:rsidR="00801FD2">
      <w:pgSz w:w="11906" w:h="16838"/>
      <w:pgMar w:top="1134" w:right="851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4C4E8" w14:textId="77777777" w:rsidR="006C3D20" w:rsidRDefault="006C3D20">
      <w:pPr>
        <w:spacing w:after="0"/>
      </w:pPr>
      <w:r>
        <w:separator/>
      </w:r>
    </w:p>
  </w:endnote>
  <w:endnote w:type="continuationSeparator" w:id="0">
    <w:p w14:paraId="1729BAD7" w14:textId="77777777" w:rsidR="006C3D20" w:rsidRDefault="006C3D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90D78" w14:textId="77777777" w:rsidR="006C3D20" w:rsidRDefault="006C3D20">
      <w:pPr>
        <w:spacing w:after="0"/>
      </w:pPr>
      <w:r>
        <w:separator/>
      </w:r>
    </w:p>
  </w:footnote>
  <w:footnote w:type="continuationSeparator" w:id="0">
    <w:p w14:paraId="3B1E02B3" w14:textId="77777777" w:rsidR="006C3D20" w:rsidRDefault="006C3D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D2"/>
    <w:rsid w:val="004B0AC0"/>
    <w:rsid w:val="006C3D20"/>
    <w:rsid w:val="0080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7242D"/>
  <w15:docId w15:val="{E0530C18-C15E-4999-8CB3-4C3DE085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paragraph" w:styleId="a4">
    <w:name w:val="No Spacing"/>
    <w:basedOn w:val="a"/>
    <w:uiPriority w:val="1"/>
    <w:qFormat/>
    <w:pPr>
      <w:spacing w:after="0"/>
    </w:p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paragraph" w:styleId="aa">
    <w:name w:val="header"/>
    <w:basedOn w:val="a"/>
    <w:link w:val="ab"/>
    <w:uiPriority w:val="99"/>
    <w:unhideWhenUsed/>
    <w:pPr>
      <w:tabs>
        <w:tab w:val="center" w:pos="4844"/>
        <w:tab w:val="right" w:pos="9689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844"/>
        <w:tab w:val="right" w:pos="9689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">
    <w:name w:val="footnote text"/>
    <w:basedOn w:val="a"/>
    <w:link w:val="af0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character" w:styleId="af5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2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6">
    <w:name w:val="Placeholder Text"/>
    <w:basedOn w:val="a0"/>
    <w:uiPriority w:val="99"/>
    <w:semiHidden/>
    <w:rPr>
      <w:color w:val="666666"/>
    </w:r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  <w:sz w:val="28"/>
    </w:rPr>
  </w:style>
  <w:style w:type="paragraph" w:styleId="af9">
    <w:name w:val="Title"/>
    <w:basedOn w:val="a"/>
    <w:next w:val="a"/>
    <w:link w:val="afa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a">
    <w:name w:val="Заголовок Знак"/>
    <w:basedOn w:val="a0"/>
    <w:link w:val="af9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b">
    <w:name w:val="Subtitle"/>
    <w:basedOn w:val="a"/>
    <w:next w:val="a"/>
    <w:link w:val="afc"/>
    <w:uiPriority w:val="11"/>
    <w:qFormat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fc">
    <w:name w:val="Подзаголовок Знак"/>
    <w:basedOn w:val="a0"/>
    <w:link w:val="afb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rFonts w:ascii="Times New Roman" w:hAnsi="Times New Roman"/>
      <w:i/>
      <w:iCs/>
      <w:color w:val="404040" w:themeColor="text1" w:themeTint="BF"/>
      <w:sz w:val="28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character" w:styleId="afe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ff">
    <w:name w:val="Intense Quote"/>
    <w:basedOn w:val="a"/>
    <w:next w:val="a"/>
    <w:link w:val="aff0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f0">
    <w:name w:val="Выделенная цитата Знак"/>
    <w:basedOn w:val="a0"/>
    <w:link w:val="aff"/>
    <w:uiPriority w:val="3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ff1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ff2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rFonts w:ascii="Times New Roman" w:hAnsi="Times New Roman"/>
      <w:sz w:val="20"/>
      <w:szCs w:val="20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-flops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4C59F-445F-4747-8CB5-4DD662723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2026-10-30T10:15:00Z</dcterms:created>
  <dcterms:modified xsi:type="dcterms:W3CDTF">2026-10-30T10:15:00Z</dcterms:modified>
</cp:coreProperties>
</file>