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D45" w:rsidRDefault="007662E1">
      <w:pPr>
        <w:spacing w:line="240" w:lineRule="auto"/>
        <w:rPr>
          <w:b/>
        </w:rPr>
      </w:pPr>
      <w:r>
        <w:rPr>
          <w:b/>
        </w:rPr>
        <w:t>Фонд «Милосердие» познакомил алтайских школьников с технологиями будущего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 xml:space="preserve">В Заринске более 250 школьников получили возможность не просто услышать о профессиях будущего, но и попробовать себя в них. Такой шанс ребятам подарил </w:t>
      </w:r>
      <w:r>
        <w:rPr>
          <w:rFonts w:eastAsia="Times New Roman" w:cstheme="minorHAnsi"/>
          <w:b/>
          <w:lang w:eastAsia="ru-RU"/>
        </w:rPr>
        <w:t xml:space="preserve">благотворительный фонд </w:t>
      </w:r>
      <w:r>
        <w:rPr>
          <w:rFonts w:eastAsia="Times New Roman" w:cstheme="minorHAnsi"/>
          <w:b/>
          <w:lang w:eastAsia="ru-RU"/>
        </w:rPr>
        <w:t>«Милосердие»</w:t>
      </w:r>
      <w:r>
        <w:rPr>
          <w:rFonts w:eastAsia="Times New Roman" w:cstheme="minorHAnsi"/>
          <w:lang w:eastAsia="ru-RU"/>
        </w:rPr>
        <w:t>, выделив грант на образовательный проект в сфере цифровых технологий.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Для кого-то робототехника начинается с первого собранного механизма, для кого-то — с дрона, послушно взлетающего над площадкой, а для кого-то — с обычной 3D-ручки, из которо</w:t>
      </w:r>
      <w:r>
        <w:rPr>
          <w:rFonts w:eastAsia="Times New Roman" w:cstheme="minorHAnsi"/>
          <w:lang w:eastAsia="ru-RU"/>
        </w:rPr>
        <w:t xml:space="preserve">й прямо на глазах рождается первая собственная модель. В течение месяца школьники из всех школ Заринского района знакомились с направлениями, которые ещё недавно казались чем-то из фантастических фильмов. 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Занятия проходили на четырёх площадках центра цифр</w:t>
      </w:r>
      <w:r>
        <w:rPr>
          <w:rFonts w:eastAsia="Times New Roman" w:cstheme="minorHAnsi"/>
          <w:lang w:eastAsia="ru-RU"/>
        </w:rPr>
        <w:t>ового образования «IT-куб». Здесь дети становились конструкторами, инженерами, разработчиками и операторами. Пусть пока только на несколько часов, но вполне по-настоящему. Одни с увлечением осваивали 3D-печать и создавали собственные модели с помощью 3D-ру</w:t>
      </w:r>
      <w:r>
        <w:rPr>
          <w:rFonts w:eastAsia="Times New Roman" w:cstheme="minorHAnsi"/>
          <w:lang w:eastAsia="ru-RU"/>
        </w:rPr>
        <w:t xml:space="preserve">чек. Другие надевали очки виртуальной реальности и отправлялись в цифровые миры. Кто-то впервые разбирался в том, как устроены роботы, а кто-то пробовал управлять беспилотниками. 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color w:val="44546A" w:themeColor="text2"/>
          <w:lang w:eastAsia="ru-RU"/>
        </w:rPr>
      </w:pPr>
      <w:r>
        <w:rPr>
          <w:rFonts w:eastAsia="Times New Roman" w:cstheme="minorHAnsi"/>
          <w:color w:val="44546A" w:themeColor="text2"/>
          <w:lang w:eastAsia="ru-RU"/>
        </w:rPr>
        <w:t xml:space="preserve"> «Мы создаём пространство, где дети не только играют в высокотехнологичные и</w:t>
      </w:r>
      <w:r>
        <w:rPr>
          <w:rFonts w:eastAsia="Times New Roman" w:cstheme="minorHAnsi"/>
          <w:color w:val="44546A" w:themeColor="text2"/>
          <w:lang w:eastAsia="ru-RU"/>
        </w:rPr>
        <w:t xml:space="preserve">грушки, но учатся их создавать и совершенствовать», — говорит наставник детского технопарка </w:t>
      </w:r>
      <w:r>
        <w:rPr>
          <w:rFonts w:eastAsia="Times New Roman" w:cstheme="minorHAnsi"/>
          <w:b/>
          <w:color w:val="44546A" w:themeColor="text2"/>
          <w:lang w:eastAsia="ru-RU"/>
        </w:rPr>
        <w:t>Владислав Нишпай</w:t>
      </w:r>
      <w:r>
        <w:rPr>
          <w:rFonts w:eastAsia="Times New Roman" w:cstheme="minorHAnsi"/>
          <w:color w:val="44546A" w:themeColor="text2"/>
          <w:lang w:eastAsia="ru-RU"/>
        </w:rPr>
        <w:t>. - В такие моменты ребенок начинает понимать, что сложные технологии — это не что-то далёкое и недоступное. «Умные» механизмы можно изучать, собира</w:t>
      </w:r>
      <w:r>
        <w:rPr>
          <w:rFonts w:eastAsia="Times New Roman" w:cstheme="minorHAnsi"/>
          <w:color w:val="44546A" w:themeColor="text2"/>
          <w:lang w:eastAsia="ru-RU"/>
        </w:rPr>
        <w:t>ть и программировать».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lang w:eastAsia="ru-RU"/>
        </w:rPr>
        <w:t>Для проведения мастер-классов на средства гранта фонда «Милосердие» организаторы приобрели необходимое оборудование. Авторы проекта уверены, что главным результатом проекта станут не самостоятельно собранные устройства и даже не осво</w:t>
      </w:r>
      <w:r>
        <w:rPr>
          <w:rFonts w:eastAsia="Times New Roman" w:cstheme="minorHAnsi"/>
          <w:lang w:eastAsia="ru-RU"/>
        </w:rPr>
        <w:t>енные навыки. Главное — интерес, который может однажды превратиться в профессию.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color w:val="44546A" w:themeColor="text2"/>
          <w:lang w:eastAsia="ru-RU"/>
        </w:rPr>
      </w:pPr>
      <w:r>
        <w:rPr>
          <w:rFonts w:eastAsia="Times New Roman" w:cstheme="minorHAnsi"/>
          <w:color w:val="44546A" w:themeColor="text2"/>
          <w:lang w:eastAsia="ru-RU"/>
        </w:rPr>
        <w:t xml:space="preserve">«Школьники вживую знакомятся с профессиями будущего, востребованными в результате внедрения новых технологий, — отмечает </w:t>
      </w:r>
      <w:r>
        <w:rPr>
          <w:rFonts w:eastAsia="Times New Roman" w:cstheme="minorHAnsi"/>
          <w:b/>
          <w:color w:val="44546A" w:themeColor="text2"/>
          <w:lang w:eastAsia="ru-RU"/>
        </w:rPr>
        <w:t>исполнительный директор фонда «Милосердие» Яна Лунева</w:t>
      </w:r>
      <w:r>
        <w:rPr>
          <w:rFonts w:eastAsia="Times New Roman" w:cstheme="minorHAnsi"/>
          <w:color w:val="44546A" w:themeColor="text2"/>
          <w:lang w:eastAsia="ru-RU"/>
        </w:rPr>
        <w:t>.</w:t>
      </w:r>
      <w:r>
        <w:rPr>
          <w:rFonts w:eastAsia="Times New Roman" w:cstheme="minorHAnsi"/>
          <w:color w:val="44546A" w:themeColor="text2"/>
          <w:lang w:eastAsia="ru-RU"/>
        </w:rPr>
        <w:t xml:space="preserve"> — И здорово, что в игровом формате у детей получается вызвать настоящий интерес к техническому творчеству. А значит, у кого-то из них это может стать началом большого пути».</w:t>
      </w:r>
    </w:p>
    <w:p w:rsidR="00092D45" w:rsidRDefault="007662E1">
      <w:pPr>
        <w:spacing w:before="100" w:beforeAutospacing="1" w:after="100" w:afterAutospacing="1" w:line="240" w:lineRule="auto"/>
        <w:rPr>
          <w:rFonts w:eastAsia="Times New Roman" w:cstheme="minorHAnsi"/>
          <w:lang w:eastAsia="ru-RU"/>
        </w:rPr>
      </w:pPr>
      <w:r>
        <w:t>Финалом</w:t>
      </w:r>
      <w:r>
        <w:t xml:space="preserve"> проекта стали с</w:t>
      </w:r>
      <w:r>
        <w:t xml:space="preserve">оревнования по </w:t>
      </w:r>
      <w:bookmarkStart w:id="0" w:name="_GoBack"/>
      <w:bookmarkEnd w:id="0"/>
      <w:r w:rsidR="00CD3CC7">
        <w:t>робототехнике с</w:t>
      </w:r>
      <w:r>
        <w:t xml:space="preserve"> участием команд</w:t>
      </w:r>
      <w:r>
        <w:t xml:space="preserve"> из Заринск</w:t>
      </w:r>
      <w:r>
        <w:t>а</w:t>
      </w:r>
      <w:r>
        <w:t xml:space="preserve"> и двух муниципальных </w:t>
      </w:r>
      <w:r>
        <w:t>районов. Перед участниками стояла конкретная инженерная задача — собрать робота и запрограммировать его так, чтобы он смог сбить кегли мячом. Ребята показали навыки конструирования, знания в области программирования и умение доводить</w:t>
      </w:r>
      <w:r>
        <w:t xml:space="preserve"> дело до конца. Каждый справился с задачей, продемонстрировав серьёзную подготовку и настоящее мастерство.</w:t>
      </w:r>
    </w:p>
    <w:p w:rsidR="00092D45" w:rsidRDefault="007662E1">
      <w:pPr>
        <w:spacing w:after="0" w:line="240" w:lineRule="auto"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/>
          <w:lang w:eastAsia="ru-RU"/>
        </w:rPr>
        <w:t>Благотворительный фонд социальной защиты «Милосердие»</w:t>
      </w:r>
      <w:r>
        <w:rPr>
          <w:rFonts w:ascii="Calibri" w:eastAsia="Times New Roman" w:hAnsi="Calibri" w:cs="Calibri"/>
          <w:lang w:eastAsia="ru-RU"/>
        </w:rPr>
        <w:t xml:space="preserve"> входит в тройку ведущих корпоративных и частных благотворительных НКО в России по версии рейтин</w:t>
      </w:r>
      <w:r>
        <w:rPr>
          <w:rFonts w:ascii="Calibri" w:eastAsia="Times New Roman" w:hAnsi="Calibri" w:cs="Calibri"/>
          <w:lang w:eastAsia="ru-RU"/>
        </w:rPr>
        <w:t xml:space="preserve">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:rsidR="00092D45" w:rsidRDefault="00092D45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b/>
          <w:lang w:eastAsia="ru-RU"/>
        </w:rPr>
      </w:pPr>
    </w:p>
    <w:p w:rsidR="00092D45" w:rsidRDefault="007662E1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b/>
          <w:lang w:eastAsia="ru-RU"/>
        </w:rPr>
        <w:t xml:space="preserve">Программа «Стальное </w:t>
      </w:r>
      <w:r>
        <w:rPr>
          <w:rFonts w:ascii="Calibri" w:eastAsia="Times New Roman" w:hAnsi="Calibri" w:cs="Calibri"/>
          <w:b/>
          <w:lang w:eastAsia="ru-RU"/>
        </w:rPr>
        <w:t>дерево»</w:t>
      </w:r>
      <w:r>
        <w:rPr>
          <w:rFonts w:ascii="Calibri" w:eastAsia="Times New Roman" w:hAnsi="Calibri" w:cs="Calibri"/>
          <w:lang w:eastAsia="ru-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</w:t>
      </w:r>
      <w:r>
        <w:rPr>
          <w:rFonts w:ascii="Calibri" w:eastAsia="Times New Roman" w:hAnsi="Calibri" w:cs="Calibri"/>
          <w:lang w:eastAsia="ru-RU"/>
        </w:rPr>
        <w:t xml:space="preserve">ионах страны. </w:t>
      </w:r>
    </w:p>
    <w:p w:rsidR="00092D45" w:rsidRDefault="00092D45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lang w:eastAsia="ru-RU"/>
        </w:rPr>
      </w:pPr>
    </w:p>
    <w:p w:rsidR="00092D45" w:rsidRDefault="007662E1">
      <w:pPr>
        <w:spacing w:before="100" w:beforeAutospacing="1" w:after="100" w:afterAutospacing="1" w:line="240" w:lineRule="auto"/>
        <w:contextualSpacing/>
        <w:rPr>
          <w:rFonts w:ascii="Calibri" w:eastAsia="Times New Roman" w:hAnsi="Calibri" w:cs="Calibri"/>
          <w:lang w:eastAsia="ru-RU"/>
        </w:rPr>
      </w:pPr>
      <w:r>
        <w:rPr>
          <w:rFonts w:ascii="Calibri" w:eastAsia="Times New Roman" w:hAnsi="Calibri" w:cs="Calibri"/>
          <w:lang w:eastAsia="ru-RU"/>
        </w:rPr>
        <w:t xml:space="preserve">Дополнительная информация о Фонде на </w:t>
      </w:r>
      <w:hyperlink r:id="rId6" w:history="1">
        <w:r>
          <w:rPr>
            <w:rFonts w:ascii="Calibri" w:eastAsia="Times New Roman" w:hAnsi="Calibri" w:cs="Calibri"/>
            <w:color w:val="0000FF"/>
            <w:u w:val="single"/>
            <w:lang w:eastAsia="ru-RU"/>
          </w:rPr>
          <w:t>сайте</w:t>
        </w:r>
      </w:hyperlink>
    </w:p>
    <w:sectPr w:rsidR="00092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2E1" w:rsidRDefault="007662E1">
      <w:pPr>
        <w:spacing w:line="240" w:lineRule="auto"/>
      </w:pPr>
      <w:r>
        <w:separator/>
      </w:r>
    </w:p>
  </w:endnote>
  <w:endnote w:type="continuationSeparator" w:id="0">
    <w:p w:rsidR="007662E1" w:rsidRDefault="007662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2E1" w:rsidRDefault="007662E1">
      <w:pPr>
        <w:spacing w:after="0"/>
      </w:pPr>
      <w:r>
        <w:separator/>
      </w:r>
    </w:p>
  </w:footnote>
  <w:footnote w:type="continuationSeparator" w:id="0">
    <w:p w:rsidR="007662E1" w:rsidRDefault="007662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C80"/>
    <w:rsid w:val="00092D45"/>
    <w:rsid w:val="0009691E"/>
    <w:rsid w:val="000A29FD"/>
    <w:rsid w:val="000B490A"/>
    <w:rsid w:val="00103088"/>
    <w:rsid w:val="00106CE7"/>
    <w:rsid w:val="00216DEC"/>
    <w:rsid w:val="00355182"/>
    <w:rsid w:val="003938ED"/>
    <w:rsid w:val="0039540A"/>
    <w:rsid w:val="00505EC5"/>
    <w:rsid w:val="00536BE0"/>
    <w:rsid w:val="006B039E"/>
    <w:rsid w:val="006E539D"/>
    <w:rsid w:val="00734B7E"/>
    <w:rsid w:val="0074662E"/>
    <w:rsid w:val="007662E1"/>
    <w:rsid w:val="00787D90"/>
    <w:rsid w:val="00797329"/>
    <w:rsid w:val="007A2B66"/>
    <w:rsid w:val="008C2A12"/>
    <w:rsid w:val="00AD5CD3"/>
    <w:rsid w:val="00AE6425"/>
    <w:rsid w:val="00C25DA2"/>
    <w:rsid w:val="00C6273F"/>
    <w:rsid w:val="00CD3CC7"/>
    <w:rsid w:val="00D67A90"/>
    <w:rsid w:val="00DE2C80"/>
    <w:rsid w:val="00DF3088"/>
    <w:rsid w:val="00E000F8"/>
    <w:rsid w:val="00E40BBC"/>
    <w:rsid w:val="00F85115"/>
    <w:rsid w:val="0ABD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81A6-67E7-46C2-86C9-2F9005003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loserdie.nlmk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27</cp:revision>
  <dcterms:created xsi:type="dcterms:W3CDTF">2026-10-05T08:26:00Z</dcterms:created>
  <dcterms:modified xsi:type="dcterms:W3CDTF">2026-11-05T06:11:00Z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eyJoZGlkIjoiNzczODg0OWNjNmZhMzgwMDBlMjk3OGI5NTdlNmE2YjMifQ==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BDC089B44DA94154B33C4E576F968A5A_12</vt:lpwstr>
  </property>
</Properties>
</file>